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45" w:rsidRPr="00C66FAB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КОМИТЕТ ОБРАЗОВАНИЯ И НАУКИ ВОЛГОГРАДСКОЙ ОБЛАСТИ</w:t>
      </w:r>
    </w:p>
    <w:p w:rsidR="00400445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ГБПОУ «ВОЛГОГРАДСКИЙ ПРОФЕССИОНАЛЬНЫЙ ТЕХНИКУМ КАДРОВЫХ РЕСУРСОВ»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400445" w:rsidTr="007E144A">
        <w:tc>
          <w:tcPr>
            <w:tcW w:w="7280" w:type="dxa"/>
          </w:tcPr>
          <w:p w:rsidR="00400445" w:rsidRPr="00C66FAB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400445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>на заседании ЦК социально-экономического цикла</w:t>
            </w:r>
          </w:p>
          <w:p w:rsidR="00400445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 </w:t>
            </w:r>
          </w:p>
          <w:p w:rsidR="00400445" w:rsidRPr="007E144A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144A" w:rsidRPr="007E144A">
              <w:rPr>
                <w:rFonts w:ascii="Times New Roman" w:hAnsi="Times New Roman" w:cs="Times New Roman"/>
                <w:sz w:val="28"/>
                <w:szCs w:val="28"/>
              </w:rPr>
              <w:t>«___»_________________2016</w:t>
            </w:r>
            <w:r w:rsidRPr="007E14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00445" w:rsidRPr="007E144A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4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ЦК </w:t>
            </w:r>
            <w:proofErr w:type="spellStart"/>
            <w:r w:rsidRPr="007E144A">
              <w:rPr>
                <w:rFonts w:ascii="Times New Roman" w:hAnsi="Times New Roman" w:cs="Times New Roman"/>
                <w:sz w:val="28"/>
                <w:szCs w:val="28"/>
              </w:rPr>
              <w:t>_________Тушева</w:t>
            </w:r>
            <w:proofErr w:type="spellEnd"/>
            <w:r w:rsidRPr="007E144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00445" w:rsidRPr="00C66FAB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400445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400445" w:rsidRPr="007E144A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r w:rsidRPr="007E144A">
              <w:rPr>
                <w:rFonts w:ascii="Times New Roman" w:hAnsi="Times New Roman" w:cs="Times New Roman"/>
                <w:sz w:val="28"/>
                <w:szCs w:val="28"/>
              </w:rPr>
              <w:t>____________ Л.А.Шуваева</w:t>
            </w:r>
          </w:p>
          <w:p w:rsidR="00400445" w:rsidRPr="00C66FAB" w:rsidRDefault="00400445" w:rsidP="007E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4A">
              <w:rPr>
                <w:rFonts w:ascii="Times New Roman" w:hAnsi="Times New Roman" w:cs="Times New Roman"/>
                <w:sz w:val="28"/>
                <w:szCs w:val="28"/>
              </w:rPr>
              <w:t xml:space="preserve"> «__» </w:t>
            </w:r>
            <w:r w:rsidR="007E144A">
              <w:rPr>
                <w:rFonts w:ascii="Times New Roman" w:hAnsi="Times New Roman" w:cs="Times New Roman"/>
                <w:sz w:val="28"/>
                <w:szCs w:val="28"/>
              </w:rPr>
              <w:t>____________ 2016</w:t>
            </w:r>
            <w:r w:rsidRPr="007E14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00445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5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5" w:rsidRPr="00C66FAB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5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400445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72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МДК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6FA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6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872">
        <w:rPr>
          <w:rFonts w:ascii="Times New Roman" w:hAnsi="Times New Roman" w:cs="Times New Roman"/>
          <w:b/>
          <w:sz w:val="28"/>
          <w:szCs w:val="28"/>
        </w:rPr>
        <w:t>Организация расчетов с бюджетом и внебюджетными фондами</w:t>
      </w:r>
    </w:p>
    <w:p w:rsidR="00400445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 </w:t>
      </w:r>
    </w:p>
    <w:p w:rsidR="00400445" w:rsidRPr="007E144A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4A">
        <w:rPr>
          <w:rFonts w:ascii="Times New Roman" w:hAnsi="Times New Roman" w:cs="Times New Roman"/>
          <w:b/>
          <w:sz w:val="28"/>
          <w:szCs w:val="28"/>
        </w:rPr>
        <w:t xml:space="preserve">специальности 38.02.01 «Экономика и бухгалтерский учет (по отраслям)» </w:t>
      </w:r>
    </w:p>
    <w:p w:rsidR="007E144A" w:rsidRDefault="007E144A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4A" w:rsidRDefault="007E144A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4A" w:rsidRDefault="007E144A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4A" w:rsidRDefault="007E144A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4A" w:rsidRDefault="007E144A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4A" w:rsidRDefault="007E144A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5" w:rsidRPr="007E144A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4A">
        <w:rPr>
          <w:rFonts w:ascii="Times New Roman" w:hAnsi="Times New Roman" w:cs="Times New Roman"/>
          <w:b/>
          <w:sz w:val="28"/>
          <w:szCs w:val="28"/>
        </w:rPr>
        <w:t xml:space="preserve"> Волгоград 2016 г.</w:t>
      </w:r>
    </w:p>
    <w:p w:rsidR="00400445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400445" w:rsidSect="007E144A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E144A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</w:t>
      </w: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44A">
        <w:rPr>
          <w:rFonts w:ascii="Times New Roman" w:hAnsi="Times New Roman" w:cs="Times New Roman"/>
          <w:sz w:val="28"/>
          <w:szCs w:val="28"/>
        </w:rPr>
        <w:t>38.02.01</w:t>
      </w:r>
      <w:r w:rsidRPr="00A37713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 </w:t>
      </w: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Волгоградский профессиональный техникум кадровых ресурсов </w:t>
      </w:r>
    </w:p>
    <w:p w:rsidR="007E144A" w:rsidRDefault="007E144A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E144A" w:rsidRDefault="007E144A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44A" w:rsidRPr="007E144A" w:rsidRDefault="007E144A" w:rsidP="007E144A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7E144A" w:rsidRPr="007E144A" w:rsidSect="007E14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E144A">
        <w:rPr>
          <w:rFonts w:ascii="Times New Roman" w:hAnsi="Times New Roman" w:cs="Times New Roman"/>
          <w:sz w:val="28"/>
          <w:szCs w:val="28"/>
        </w:rPr>
        <w:t xml:space="preserve">Кособокова </w:t>
      </w:r>
      <w:proofErr w:type="spellStart"/>
      <w:r w:rsidRPr="007E144A">
        <w:rPr>
          <w:rFonts w:ascii="Times New Roman" w:hAnsi="Times New Roman" w:cs="Times New Roman"/>
          <w:sz w:val="28"/>
          <w:szCs w:val="28"/>
        </w:rPr>
        <w:t>Е.В.,доцент</w:t>
      </w:r>
      <w:proofErr w:type="spellEnd"/>
      <w:r w:rsidRPr="007E144A">
        <w:rPr>
          <w:rFonts w:ascii="Times New Roman" w:hAnsi="Times New Roman" w:cs="Times New Roman"/>
          <w:sz w:val="28"/>
          <w:szCs w:val="28"/>
        </w:rPr>
        <w:t xml:space="preserve">   кафедры «Экономика и менеджмент»  Волгоградского филиала  РЭУ им. Г.В.Плеханова</w:t>
      </w:r>
      <w:proofErr w:type="gramStart"/>
      <w:r w:rsidRPr="007E144A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400445" w:rsidRDefault="00400445" w:rsidP="0040044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37713">
        <w:rPr>
          <w:rFonts w:ascii="Times New Roman" w:hAnsi="Times New Roman" w:cs="Times New Roman"/>
          <w:b/>
          <w:sz w:val="28"/>
          <w:szCs w:val="28"/>
        </w:rPr>
        <w:t xml:space="preserve">стр. </w:t>
      </w: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t xml:space="preserve">1. ПАСПОРТ ПРИМЕРНОЙ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A37713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400445" w:rsidRPr="007E144A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44A">
        <w:rPr>
          <w:rFonts w:ascii="Times New Roman" w:hAnsi="Times New Roman" w:cs="Times New Roman"/>
          <w:b/>
          <w:sz w:val="28"/>
          <w:szCs w:val="28"/>
        </w:rPr>
        <w:t xml:space="preserve">2. СТРУКТУРА И ПРИМЕРНОЕ СОДЕРЖАНИЕ УЧЕБНОЙ ДИСЦИПЛИНЫ        </w:t>
      </w:r>
      <w:r w:rsidR="007E14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7</w:t>
      </w:r>
      <w:r w:rsidRPr="007E14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00445" w:rsidRPr="007E144A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44A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ПРИМЕРНОЙ ПРОГРАММЫ УЧЕБНОЙ ДИСЦИПЛИНЫ       </w:t>
      </w:r>
      <w:r w:rsidR="007E144A">
        <w:rPr>
          <w:rFonts w:ascii="Times New Roman" w:hAnsi="Times New Roman" w:cs="Times New Roman"/>
          <w:b/>
          <w:sz w:val="28"/>
          <w:szCs w:val="28"/>
        </w:rPr>
        <w:t xml:space="preserve">                        16</w:t>
      </w:r>
      <w:r w:rsidRPr="007E14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E144A" w:rsidRPr="007E144A" w:rsidRDefault="00400445" w:rsidP="007E14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44A">
        <w:rPr>
          <w:rFonts w:ascii="Times New Roman" w:hAnsi="Times New Roman" w:cs="Times New Roman"/>
          <w:b/>
          <w:sz w:val="28"/>
          <w:szCs w:val="28"/>
        </w:rPr>
        <w:t>4. КОНТРОЛЬНАЯ РАБОТА ПО УЧЕБНОЙ ДИСЦИПЛИНЕ</w:t>
      </w:r>
      <w:r w:rsidR="007E14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18</w:t>
      </w:r>
    </w:p>
    <w:p w:rsidR="00400445" w:rsidRPr="007E144A" w:rsidRDefault="007E144A" w:rsidP="007E1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4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0445" w:rsidRPr="007E144A">
        <w:rPr>
          <w:rFonts w:ascii="Times New Roman" w:hAnsi="Times New Roman" w:cs="Times New Roman"/>
          <w:b/>
          <w:sz w:val="28"/>
          <w:szCs w:val="28"/>
        </w:rPr>
        <w:t xml:space="preserve"> 5. КОНТРОЛЬ И ОЦЕНКА РЕЗУЛЬТАТОВ ОСВОЕНИЯ УЧЕБНОЙ ДИСЦИПЛИНЫ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20</w:t>
      </w:r>
      <w:r w:rsidR="00400445" w:rsidRPr="007E144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400445" w:rsidSect="007E14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0445" w:rsidRPr="00A37713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МЕЖДИСЦИПЛИНАРНОГО КУРСА</w:t>
      </w:r>
    </w:p>
    <w:p w:rsidR="00400445" w:rsidRPr="00B36872" w:rsidRDefault="00B36872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расчетов с бюджетом и внебюджетными фондами</w:t>
      </w:r>
    </w:p>
    <w:p w:rsidR="00400445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E468C5" w:rsidRPr="00E468C5" w:rsidRDefault="00400445" w:rsidP="00E4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>Программа междисциплинарного курса – является частью основной профессиональной образовательной программы в соответствии с ФГОС</w:t>
      </w:r>
      <w:r w:rsidR="00E468C5" w:rsidRPr="00E468C5">
        <w:rPr>
          <w:rFonts w:ascii="Times New Roman" w:hAnsi="Times New Roman" w:cs="Times New Roman"/>
          <w:sz w:val="28"/>
          <w:szCs w:val="28"/>
        </w:rPr>
        <w:t xml:space="preserve"> </w:t>
      </w:r>
      <w:r w:rsidRPr="00E468C5">
        <w:rPr>
          <w:rFonts w:ascii="Times New Roman" w:hAnsi="Times New Roman" w:cs="Times New Roman"/>
          <w:sz w:val="28"/>
          <w:szCs w:val="28"/>
        </w:rPr>
        <w:t>(ВПД):</w:t>
      </w:r>
      <w:r w:rsidR="00E468C5" w:rsidRPr="00E468C5">
        <w:rPr>
          <w:rFonts w:ascii="Times New Roman" w:hAnsi="Times New Roman" w:cs="Times New Roman"/>
          <w:sz w:val="28"/>
          <w:szCs w:val="28"/>
        </w:rPr>
        <w:t xml:space="preserve"> Проведение расчетов с бюджетом и внебюджетными фондами</w:t>
      </w:r>
      <w:r w:rsidRPr="00E468C5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  <w:r w:rsidR="00E468C5" w:rsidRPr="00E468C5">
        <w:rPr>
          <w:rFonts w:ascii="Times New Roman" w:hAnsi="Times New Roman" w:cs="Times New Roman"/>
          <w:sz w:val="28"/>
          <w:szCs w:val="28"/>
        </w:rPr>
        <w:t xml:space="preserve">Формировать бухгалтерские проводки по начислению и перечислению налогов и сборов в бюджеты различных уровней.  Оформлять платежные документы для перечисления налогов и сборов в бюджет, контролировать их прохождение по расчетно-кассовым банковским операциям.  Формировать бухгалтерские проводки по начислению и перечислению страховых взносов во внебюджетные фонды. 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400445" w:rsidRPr="00E468C5" w:rsidRDefault="00400445" w:rsidP="00E468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0445" w:rsidRPr="00E468C5" w:rsidRDefault="00400445" w:rsidP="00E4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Программа междисциплинарного курса может быть использована в дополнительном профессиональном образовании и профессиональной подготовке работников в области бухгалтерского учета при наличии среднего (полного) общего образования. Опыт работы не требуется. </w:t>
      </w:r>
    </w:p>
    <w:p w:rsidR="00400445" w:rsidRPr="00E468C5" w:rsidRDefault="00400445" w:rsidP="00E468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0445" w:rsidRPr="00E468C5" w:rsidRDefault="00400445" w:rsidP="00E468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00445" w:rsidRPr="00E468C5" w:rsidRDefault="00400445" w:rsidP="00E468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 МДК 0</w:t>
      </w:r>
      <w:r w:rsidR="00E468C5" w:rsidRPr="00E468C5">
        <w:rPr>
          <w:rFonts w:ascii="Times New Roman" w:hAnsi="Times New Roman" w:cs="Times New Roman"/>
          <w:sz w:val="28"/>
          <w:szCs w:val="28"/>
        </w:rPr>
        <w:t>3</w:t>
      </w:r>
      <w:r w:rsidRPr="00E468C5">
        <w:rPr>
          <w:rFonts w:ascii="Times New Roman" w:hAnsi="Times New Roman" w:cs="Times New Roman"/>
          <w:sz w:val="28"/>
          <w:szCs w:val="28"/>
        </w:rPr>
        <w:t>.01 «</w:t>
      </w:r>
      <w:r w:rsidR="00E468C5" w:rsidRPr="00E468C5">
        <w:rPr>
          <w:rFonts w:ascii="Times New Roman" w:hAnsi="Times New Roman" w:cs="Times New Roman"/>
          <w:sz w:val="28"/>
          <w:szCs w:val="28"/>
        </w:rPr>
        <w:t>Организация расчетов с бюджетом и внебюджетными фондами</w:t>
      </w:r>
      <w:r w:rsidRPr="00E468C5">
        <w:rPr>
          <w:rFonts w:ascii="Times New Roman" w:hAnsi="Times New Roman" w:cs="Times New Roman"/>
          <w:sz w:val="28"/>
          <w:szCs w:val="28"/>
        </w:rPr>
        <w:t>» относится к дисциплинам профессионального модуля ПМ.0</w:t>
      </w:r>
      <w:r w:rsidR="00E468C5" w:rsidRPr="00E468C5">
        <w:rPr>
          <w:rFonts w:ascii="Times New Roman" w:hAnsi="Times New Roman" w:cs="Times New Roman"/>
          <w:sz w:val="28"/>
          <w:szCs w:val="28"/>
        </w:rPr>
        <w:t>3</w:t>
      </w:r>
      <w:r w:rsidRPr="00E468C5">
        <w:rPr>
          <w:rFonts w:ascii="Times New Roman" w:hAnsi="Times New Roman" w:cs="Times New Roman"/>
          <w:sz w:val="28"/>
          <w:szCs w:val="28"/>
        </w:rPr>
        <w:t xml:space="preserve"> «</w:t>
      </w:r>
      <w:r w:rsidR="00E468C5" w:rsidRPr="00E468C5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 w:rsidRPr="00E468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0445" w:rsidRPr="00E468C5" w:rsidRDefault="00400445" w:rsidP="00E468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0445" w:rsidRPr="00E468C5" w:rsidRDefault="00400445" w:rsidP="00E468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>1.3 Цели и задачи междисциплинарного курса</w:t>
      </w:r>
      <w:proofErr w:type="gramStart"/>
      <w:r w:rsidRPr="00E468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0445" w:rsidRPr="00E468C5" w:rsidRDefault="00400445" w:rsidP="00E468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68C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68C5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BF6D9C" w:rsidRPr="00E468C5" w:rsidRDefault="00400445" w:rsidP="00E468C5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C5">
        <w:rPr>
          <w:rFonts w:ascii="Times New Roman" w:hAnsi="Times New Roman" w:cs="Times New Roman"/>
          <w:b/>
          <w:sz w:val="28"/>
          <w:szCs w:val="28"/>
        </w:rPr>
        <w:t>иметь</w:t>
      </w:r>
      <w:r w:rsidRPr="00E468C5">
        <w:rPr>
          <w:rFonts w:ascii="Times New Roman" w:hAnsi="Times New Roman" w:cs="Times New Roman"/>
          <w:sz w:val="28"/>
          <w:szCs w:val="28"/>
        </w:rPr>
        <w:t xml:space="preserve"> практический опыт: </w:t>
      </w:r>
      <w:r w:rsidR="00E468C5" w:rsidRPr="00E468C5">
        <w:rPr>
          <w:rFonts w:ascii="Times New Roman" w:hAnsi="Times New Roman" w:cs="Times New Roman"/>
          <w:sz w:val="28"/>
          <w:szCs w:val="28"/>
        </w:rPr>
        <w:t>проведения расчётов с бюджетом и внебюджетными фондами</w:t>
      </w:r>
    </w:p>
    <w:p w:rsidR="00400445" w:rsidRPr="00E468C5" w:rsidRDefault="00400445" w:rsidP="00E468C5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C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определять виды и порядок налогообложения;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tabs>
          <w:tab w:val="left" w:pos="284"/>
        </w:tabs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системе налогов  Российской Федерации;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tabs>
          <w:tab w:val="left" w:pos="284"/>
        </w:tabs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выделять элементы налогообложения;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определять источники уплаты налогов, сборов, пошлин;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оформлять бухгалтерскими проводками начисления и перечисления сумм налогов и сборов;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организовывать аналитический учет по счету 68 "Расчеты по налогам и сборам";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заполнять платежные поручения по перечислению налогов и сборов;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выбирать для платежных поручений по видам налогов соответствующие    реквизиты;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выбирать коды бюджетной классификации для определенных налогов, штрафов и   пени;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пользоваться образцом заполнения платежных поручений по перечислению налогов, сборов и пошлин;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проводить учет расчетов по  социальному страхованию и обеспечению;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определять объекты налогообложения для начисления страховых взносов в государственные внебюджетные фонды;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применять порядок и соблюдать сроки начисления и перечисления страховых взносов в государственные внебюджетные фонды; 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применять особенности зачисления сумм страховых взносов в Фонд социального страхования Российской Федерации;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оформлять бухгалтерскими проводками начисление и перечисление сумм страховых взносов в  Пенсионный фонд Российской Федерации, Фонд социального страхования Российской Федерации, Фонды обязательного    медицинского страхования;  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осуществлять аналитический учет по счету 69 "Расчеты по социальному            страхованию";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проводить начисление и перечисление взносов на страхование от несчастных  случаев на производстве и   профессиональных заболеваний;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использовать средства внебюджетных  фондов по направлениям, определенным         законодательством;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осуществлять контроль прохождения платежных поручений по расчетно-кассовым банковским операциям с   использованием выписок банка;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 Федерации, Фонды обязательного медицинского страхования;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lastRenderedPageBreak/>
        <w:t xml:space="preserve">выбирать для платежных поручений по  видам страховых взносов соответствующие реквизиты;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оформлять платежные поручения по штрафам и пени внебюджетных фондов:                                             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пользоваться образцом заполнения  платежных поручений по перечислению  страховых взносов во внебюджетные фонды;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8C5">
        <w:rPr>
          <w:rFonts w:ascii="Times New Roman" w:hAnsi="Times New Roman" w:cs="Times New Roman"/>
          <w:sz w:val="28"/>
          <w:szCs w:val="28"/>
        </w:rPr>
        <w:t xml:space="preserve">заполнять данные статуса плательщика, ИНН (Индивидуального номера     налогоплательщика) получателя, КПП  (Кода причины постановки на учет) получателя; наименования налоговой  инспекции, КБК (Кода бюджетной классификации), ОКАТО (Общероссийский  классификатор административно-   территориальных образований),    основания платежа, страхового периода, номера документа, даты документа;   </w:t>
      </w:r>
      <w:proofErr w:type="gramEnd"/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пользоваться образцом заполнения     платежных поручений по перечислению  страховых взносов во внебюджетные    фонды;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осуществлять контроль прохождения платежных поручений по расчетно-кассовым банковским операциям с   использованием выписок банка;  </w:t>
      </w:r>
    </w:p>
    <w:p w:rsidR="00E468C5" w:rsidRPr="00E468C5" w:rsidRDefault="00E468C5" w:rsidP="00E468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    </w:t>
      </w:r>
      <w:r w:rsidRPr="00E468C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виды и порядок налогообложения;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систему налогов Российской Федерации;    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элементы налогообложения;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источники уплаты налогов, сборов,  пошлин;                            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оформление бухгалтерскими проводками начисления и перечисления сумм  налогов и сборов;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аналитический учет по счету 68 </w:t>
      </w:r>
      <w:r w:rsidRPr="00E468C5">
        <w:rPr>
          <w:rFonts w:ascii="Times New Roman" w:hAnsi="Times New Roman" w:cs="Times New Roman"/>
          <w:b/>
          <w:sz w:val="28"/>
          <w:szCs w:val="28"/>
          <w:vertAlign w:val="subscript"/>
        </w:rPr>
        <w:t>,,</w:t>
      </w:r>
      <w:r w:rsidRPr="00E468C5">
        <w:rPr>
          <w:rFonts w:ascii="Times New Roman" w:hAnsi="Times New Roman" w:cs="Times New Roman"/>
          <w:sz w:val="28"/>
          <w:szCs w:val="28"/>
        </w:rPr>
        <w:t xml:space="preserve"> Расчеты по налогам и сборам";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порядок заполнения платежных поручений по перечислению налогов и   сборов;   </w:t>
      </w:r>
    </w:p>
    <w:p w:rsidR="00E468C5" w:rsidRPr="00E468C5" w:rsidRDefault="00E468C5" w:rsidP="00E468C5">
      <w:pPr>
        <w:pStyle w:val="ConsPlusNonformat"/>
        <w:widowControl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     -  правила заполнения данных статуса  плательщика, ИНН получателя, КПП  получателя, наименования налоговой        инспекции, КБК, ОКАТО, основания платежа, налогового периода, номера документа, даты документа, типа   платежа;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коды бюджетной классификации, порядок  их присвоения для налога, штрафа и пени;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образец заполнения платежных поручений по перечислению налогов, сборов и пошлин;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учет расчетов по социальному  страхованию и обеспечению;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аналитический учет по счету 69  "Расчеты по социальному страхованию";      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и структуру страховых взносов в государственные внебюджетные фонды;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объекты налогообложения для   исчисления взносов в государственные внебюджетные фонды;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порядок и сроки исчисления взносов в государственные внебюджетные фонды;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особенности зачисления страховых взносов в Фонд социального страхования Российской Федерации;                         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оформление бухгалтерскими проводками начисления и перечисления взносов в  Пенсионный фонд Российской    Федерации, Фонд социального страхования Российской Федерации, Фонды обязательного      медицинского страхования;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начисление и перечисление взносов на страхование от несчастных случаев на  производстве и профессиональных  заболеваний;                        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использование средств внебюджетных  фондов;  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процедуру контроля прохождения    платежных поручений по расчетно-кассовым банковским операциям с    использованием выписок банка; </w:t>
      </w:r>
    </w:p>
    <w:p w:rsidR="00E468C5" w:rsidRPr="00E468C5" w:rsidRDefault="00E468C5" w:rsidP="00E468C5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порядок заполнения платежных     поручений по перечислению страховых   взносов во внебюджетные фонды;     </w:t>
      </w:r>
    </w:p>
    <w:p w:rsidR="00E468C5" w:rsidRPr="00E468C5" w:rsidRDefault="00E468C5" w:rsidP="00E468C5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>образец заполнения платежных    поручений по перечислению страховых  взносов  во внебюджетные фонды</w:t>
      </w:r>
      <w:proofErr w:type="gramStart"/>
      <w:r w:rsidRPr="00E468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68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68C5" w:rsidRDefault="00E468C5" w:rsidP="00BF6D9C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3474">
        <w:rPr>
          <w:rFonts w:ascii="Times New Roman" w:hAnsi="Times New Roman" w:cs="Times New Roman"/>
          <w:sz w:val="28"/>
          <w:szCs w:val="28"/>
        </w:rPr>
        <w:t xml:space="preserve">. Количество часов на освоение программы междисциплинарного курса: </w:t>
      </w:r>
    </w:p>
    <w:p w:rsidR="00400445" w:rsidRPr="00E468C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468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468C5">
        <w:rPr>
          <w:rFonts w:ascii="Times New Roman" w:hAnsi="Times New Roman" w:cs="Times New Roman"/>
          <w:sz w:val="28"/>
          <w:szCs w:val="28"/>
        </w:rPr>
        <w:t xml:space="preserve"> – 1</w:t>
      </w:r>
      <w:r w:rsidR="00E468C5" w:rsidRPr="00E468C5">
        <w:rPr>
          <w:rFonts w:ascii="Times New Roman" w:hAnsi="Times New Roman" w:cs="Times New Roman"/>
          <w:sz w:val="28"/>
          <w:szCs w:val="28"/>
        </w:rPr>
        <w:t>6</w:t>
      </w:r>
      <w:r w:rsidRPr="00E468C5">
        <w:rPr>
          <w:rFonts w:ascii="Times New Roman" w:hAnsi="Times New Roman" w:cs="Times New Roman"/>
          <w:sz w:val="28"/>
          <w:szCs w:val="28"/>
        </w:rPr>
        <w:t>0 часов, включая:</w:t>
      </w:r>
    </w:p>
    <w:p w:rsidR="00400445" w:rsidRPr="00E468C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</w:t>
      </w:r>
      <w:proofErr w:type="gramStart"/>
      <w:r w:rsidRPr="00E468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468C5">
        <w:rPr>
          <w:rFonts w:ascii="Times New Roman" w:hAnsi="Times New Roman" w:cs="Times New Roman"/>
          <w:sz w:val="28"/>
          <w:szCs w:val="28"/>
        </w:rPr>
        <w:t xml:space="preserve"> – </w:t>
      </w:r>
      <w:r w:rsidR="00E468C5" w:rsidRPr="00E468C5">
        <w:rPr>
          <w:rFonts w:ascii="Times New Roman" w:hAnsi="Times New Roman" w:cs="Times New Roman"/>
          <w:sz w:val="28"/>
          <w:szCs w:val="28"/>
        </w:rPr>
        <w:t>18</w:t>
      </w:r>
      <w:r w:rsidRPr="00E468C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00445" w:rsidRPr="00E468C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68C5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</w:t>
      </w:r>
      <w:r w:rsidR="00E468C5" w:rsidRPr="00E468C5">
        <w:rPr>
          <w:rFonts w:ascii="Times New Roman" w:hAnsi="Times New Roman" w:cs="Times New Roman"/>
          <w:sz w:val="28"/>
          <w:szCs w:val="28"/>
        </w:rPr>
        <w:t>142</w:t>
      </w:r>
      <w:r w:rsidRPr="00E468C5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0445" w:rsidRPr="005A3474" w:rsidRDefault="00400445" w:rsidP="004004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74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9351"/>
        <w:gridCol w:w="5209"/>
      </w:tblGrid>
      <w:tr w:rsidR="00400445" w:rsidTr="007E144A">
        <w:tc>
          <w:tcPr>
            <w:tcW w:w="9351" w:type="dxa"/>
          </w:tcPr>
          <w:p w:rsidR="00400445" w:rsidRDefault="00400445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5209" w:type="dxa"/>
          </w:tcPr>
          <w:p w:rsidR="00400445" w:rsidRDefault="00400445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00445" w:rsidTr="007E144A">
        <w:tc>
          <w:tcPr>
            <w:tcW w:w="9351" w:type="dxa"/>
          </w:tcPr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5209" w:type="dxa"/>
          </w:tcPr>
          <w:p w:rsidR="00400445" w:rsidRDefault="00E468C5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00445" w:rsidTr="007E144A">
        <w:tc>
          <w:tcPr>
            <w:tcW w:w="9351" w:type="dxa"/>
          </w:tcPr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5209" w:type="dxa"/>
          </w:tcPr>
          <w:p w:rsidR="00400445" w:rsidRDefault="00D04341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0445" w:rsidTr="007E144A">
        <w:tc>
          <w:tcPr>
            <w:tcW w:w="9351" w:type="dxa"/>
          </w:tcPr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5209" w:type="dxa"/>
          </w:tcPr>
          <w:p w:rsidR="00400445" w:rsidRDefault="00400445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45" w:rsidTr="007E144A">
        <w:tc>
          <w:tcPr>
            <w:tcW w:w="9351" w:type="dxa"/>
          </w:tcPr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5209" w:type="dxa"/>
          </w:tcPr>
          <w:p w:rsidR="00400445" w:rsidRDefault="00D04341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0445" w:rsidTr="007E144A">
        <w:tc>
          <w:tcPr>
            <w:tcW w:w="9351" w:type="dxa"/>
          </w:tcPr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44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:rsidR="00400445" w:rsidRDefault="007E144A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00445" w:rsidTr="007E144A">
        <w:tc>
          <w:tcPr>
            <w:tcW w:w="9351" w:type="dxa"/>
          </w:tcPr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- курсовая работа (проект) (если предусмотрено)</w:t>
            </w:r>
          </w:p>
        </w:tc>
        <w:tc>
          <w:tcPr>
            <w:tcW w:w="5209" w:type="dxa"/>
          </w:tcPr>
          <w:p w:rsidR="00400445" w:rsidRDefault="00400445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45" w:rsidTr="007E144A">
        <w:tc>
          <w:tcPr>
            <w:tcW w:w="9351" w:type="dxa"/>
          </w:tcPr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5209" w:type="dxa"/>
          </w:tcPr>
          <w:p w:rsidR="00400445" w:rsidRDefault="00D04341" w:rsidP="00D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400445" w:rsidTr="007E144A">
        <w:tc>
          <w:tcPr>
            <w:tcW w:w="14560" w:type="dxa"/>
            <w:gridSpan w:val="2"/>
          </w:tcPr>
          <w:p w:rsidR="00400445" w:rsidRPr="007E144A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7E14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144A" w:rsidRPr="007E144A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  <w:p w:rsidR="00400445" w:rsidRDefault="00400445" w:rsidP="00D04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в этой строке часы не указываются</w:t>
            </w:r>
          </w:p>
        </w:tc>
      </w:tr>
    </w:tbl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400445" w:rsidSect="007E14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0445" w:rsidRDefault="00400445" w:rsidP="004004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7D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Примерный тематический план и содержание учебной дисциплины: 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3"/>
        <w:gridCol w:w="129"/>
        <w:gridCol w:w="8788"/>
        <w:gridCol w:w="1276"/>
        <w:gridCol w:w="1418"/>
      </w:tblGrid>
      <w:tr w:rsidR="00D04341" w:rsidRPr="00F37860" w:rsidTr="00CD531A">
        <w:trPr>
          <w:trHeight w:val="139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445" w:rsidRPr="00CD531A" w:rsidRDefault="00400445" w:rsidP="00CD531A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445" w:rsidRPr="00CD531A" w:rsidRDefault="00400445" w:rsidP="00CD531A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D531A">
              <w:rPr>
                <w:rStyle w:val="11pt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531A">
              <w:rPr>
                <w:rStyle w:val="11pt"/>
                <w:color w:val="000000"/>
                <w:sz w:val="28"/>
                <w:szCs w:val="28"/>
              </w:rPr>
              <w:t>, курсовая работа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445" w:rsidRPr="00CD531A" w:rsidRDefault="00400445" w:rsidP="00CD531A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Объем</w:t>
            </w:r>
          </w:p>
          <w:p w:rsidR="00400445" w:rsidRPr="00CD531A" w:rsidRDefault="00400445" w:rsidP="00CD531A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445" w:rsidRPr="00CD531A" w:rsidRDefault="00400445" w:rsidP="00CD531A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Уровень</w:t>
            </w:r>
          </w:p>
          <w:p w:rsidR="00400445" w:rsidRPr="00CD531A" w:rsidRDefault="00400445" w:rsidP="00CD531A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освоения</w:t>
            </w:r>
          </w:p>
        </w:tc>
      </w:tr>
      <w:tr w:rsidR="00D04341" w:rsidRPr="00F37860" w:rsidTr="00CD531A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445" w:rsidRPr="00CD531A" w:rsidRDefault="00400445" w:rsidP="00CD531A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445" w:rsidRPr="00CD531A" w:rsidRDefault="00400445" w:rsidP="00CD531A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445" w:rsidRPr="00CD531A" w:rsidRDefault="00400445" w:rsidP="00CD531A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445" w:rsidRPr="00CD531A" w:rsidRDefault="00400445" w:rsidP="00CD531A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CD531A">
              <w:rPr>
                <w:rStyle w:val="11pt"/>
                <w:color w:val="000000"/>
                <w:sz w:val="28"/>
                <w:szCs w:val="28"/>
              </w:rPr>
              <w:t>4</w:t>
            </w:r>
          </w:p>
        </w:tc>
      </w:tr>
      <w:tr w:rsidR="00D04341" w:rsidRPr="00737EC7" w:rsidTr="00CD531A">
        <w:tblPrEx>
          <w:tblLook w:val="0000"/>
        </w:tblPrEx>
        <w:trPr>
          <w:trHeight w:val="504"/>
        </w:trPr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41" w:rsidRPr="00CD531A" w:rsidRDefault="00D04341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Формирование бухгалтерских проводок по начислению и перечислению налогов и сборов в бюджеты различных уровней.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41" w:rsidRPr="00CD531A" w:rsidRDefault="00D04341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41" w:rsidRPr="00CD531A" w:rsidRDefault="00D04341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4C" w:rsidRPr="00737EC7" w:rsidTr="00CD531A">
        <w:tblPrEx>
          <w:tblLook w:val="0000"/>
        </w:tblPrEx>
        <w:trPr>
          <w:trHeight w:val="1027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7764C" w:rsidRPr="00CD531A" w:rsidRDefault="0007764C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Система налогов Российской Федерации.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Понятие, функции и классификация налогов Основные положения Налогового кодекса РФ Организация налогового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7764C" w:rsidRPr="007E144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764C" w:rsidRPr="00737EC7" w:rsidTr="00CD531A">
        <w:tblPrEx>
          <w:tblLook w:val="0000"/>
        </w:tblPrEx>
        <w:trPr>
          <w:trHeight w:val="548"/>
        </w:trPr>
        <w:tc>
          <w:tcPr>
            <w:tcW w:w="311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занятия:</w:t>
            </w:r>
          </w:p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и принципы организации расчётов с бюджетом.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311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   Изучение нормативно</w:t>
            </w:r>
            <w:r w:rsidRPr="00CD5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правовой базы</w:t>
            </w:r>
            <w:r w:rsidRPr="00CD5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Налоговым кодексом РФ </w:t>
            </w:r>
          </w:p>
        </w:tc>
        <w:tc>
          <w:tcPr>
            <w:tcW w:w="1276" w:type="dxa"/>
            <w:shd w:val="clear" w:color="auto" w:fill="auto"/>
          </w:tcPr>
          <w:p w:rsidR="0007764C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3"/>
        </w:trPr>
        <w:tc>
          <w:tcPr>
            <w:tcW w:w="3119" w:type="dxa"/>
            <w:gridSpan w:val="3"/>
            <w:vMerge w:val="restart"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1.2. Виды и порядок налогообложения</w:t>
            </w:r>
          </w:p>
        </w:tc>
        <w:tc>
          <w:tcPr>
            <w:tcW w:w="8788" w:type="dxa"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07764C" w:rsidRPr="00CD531A" w:rsidRDefault="0007764C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видов налогообложения. Порядок налогообложения. Система налогов Российской Федерации.</w:t>
            </w:r>
          </w:p>
        </w:tc>
        <w:tc>
          <w:tcPr>
            <w:tcW w:w="1276" w:type="dxa"/>
            <w:shd w:val="clear" w:color="auto" w:fill="auto"/>
          </w:tcPr>
          <w:p w:rsidR="0007764C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7764C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764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3119" w:type="dxa"/>
            <w:gridSpan w:val="3"/>
            <w:vMerge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занятия:</w:t>
            </w:r>
          </w:p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платежных документов</w:t>
            </w:r>
          </w:p>
        </w:tc>
        <w:tc>
          <w:tcPr>
            <w:tcW w:w="1276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3"/>
        </w:trPr>
        <w:tc>
          <w:tcPr>
            <w:tcW w:w="3119" w:type="dxa"/>
            <w:gridSpan w:val="3"/>
            <w:vMerge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порядка налогообложения в РФ. Составление таблицы «Виды налогообложения»</w:t>
            </w:r>
          </w:p>
        </w:tc>
        <w:tc>
          <w:tcPr>
            <w:tcW w:w="1276" w:type="dxa"/>
            <w:shd w:val="clear" w:color="auto" w:fill="auto"/>
          </w:tcPr>
          <w:p w:rsidR="0007764C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3119" w:type="dxa"/>
            <w:gridSpan w:val="3"/>
            <w:vMerge w:val="restart"/>
            <w:shd w:val="clear" w:color="auto" w:fill="FFFFFF"/>
          </w:tcPr>
          <w:p w:rsidR="0007764C" w:rsidRPr="00CD531A" w:rsidRDefault="0007764C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1.3.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Элементы налогообложения. Источники уплаты налогов, сборов, пошлин.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07764C" w:rsidRPr="00CD531A" w:rsidRDefault="0007764C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Элементы налогообложения и источники уплаты налогов, сборов, пошлин.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764C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3119" w:type="dxa"/>
            <w:gridSpan w:val="3"/>
            <w:vMerge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Merge/>
            <w:shd w:val="clear" w:color="auto" w:fill="FFFFFF"/>
          </w:tcPr>
          <w:p w:rsidR="0007764C" w:rsidRPr="00CD531A" w:rsidRDefault="0007764C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7764C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764C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3119" w:type="dxa"/>
            <w:gridSpan w:val="3"/>
            <w:vMerge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:rsidR="0007764C" w:rsidRPr="00CD531A" w:rsidRDefault="0007764C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Практические занятия:</w:t>
            </w:r>
          </w:p>
          <w:p w:rsidR="0007764C" w:rsidRPr="00CD531A" w:rsidRDefault="0007764C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Регистры аналитического учета налогообложения</w:t>
            </w:r>
          </w:p>
        </w:tc>
        <w:tc>
          <w:tcPr>
            <w:tcW w:w="1276" w:type="dxa"/>
            <w:shd w:val="clear" w:color="auto" w:fill="auto"/>
          </w:tcPr>
          <w:p w:rsidR="0007764C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3119" w:type="dxa"/>
            <w:gridSpan w:val="3"/>
            <w:vMerge/>
            <w:shd w:val="clear" w:color="auto" w:fill="FFFFFF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:rsidR="0007764C" w:rsidRPr="00CD531A" w:rsidRDefault="0007764C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Внеаудиторная самостоятельная работа</w:t>
            </w:r>
          </w:p>
          <w:p w:rsidR="0007764C" w:rsidRPr="00CD531A" w:rsidRDefault="0007764C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Государственные службы </w:t>
            </w:r>
          </w:p>
        </w:tc>
        <w:tc>
          <w:tcPr>
            <w:tcW w:w="1276" w:type="dxa"/>
            <w:shd w:val="clear" w:color="auto" w:fill="auto"/>
          </w:tcPr>
          <w:p w:rsidR="0007764C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7"/>
        </w:trPr>
        <w:tc>
          <w:tcPr>
            <w:tcW w:w="3119" w:type="dxa"/>
            <w:gridSpan w:val="3"/>
            <w:vMerge w:val="restart"/>
            <w:shd w:val="clear" w:color="auto" w:fill="FFFFFF"/>
          </w:tcPr>
          <w:p w:rsidR="00CD531A" w:rsidRPr="00CD531A" w:rsidRDefault="00CD531A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1.4. Организация бухгалтерского учета расчетов с бюджетом по налогам и сборам.</w:t>
            </w:r>
          </w:p>
        </w:tc>
        <w:tc>
          <w:tcPr>
            <w:tcW w:w="8788" w:type="dxa"/>
            <w:shd w:val="clear" w:color="auto" w:fill="FFFFFF"/>
          </w:tcPr>
          <w:p w:rsidR="00CD531A" w:rsidRPr="00CD531A" w:rsidRDefault="00CD531A" w:rsidP="00CD531A">
            <w:pPr>
              <w:tabs>
                <w:tab w:val="left" w:pos="3705"/>
              </w:tabs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исчисления и порядок организации расчетов с бюджетом по налогу на добавленную стоимость, по налогу  на прибыль, НДФЛ, по налогу на имущество, по транспортному налогу, по земельному налогу: расчет налоговой базы, расчет суммы налога, расчет налоговых вычетов, начисление сумм налога по счетам 19/ </w:t>
            </w:r>
            <w:proofErr w:type="spellStart"/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proofErr w:type="spellEnd"/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 и 68/ </w:t>
            </w:r>
            <w:proofErr w:type="spellStart"/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proofErr w:type="spellEnd"/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D531A" w:rsidRPr="00737EC7" w:rsidTr="007E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4"/>
        </w:trPr>
        <w:tc>
          <w:tcPr>
            <w:tcW w:w="3119" w:type="dxa"/>
            <w:gridSpan w:val="3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 Расчет налога на добавленную стоимость. 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Порядок отражения налога на добавленную стоимость на счетах бухгалтерского учета.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Расчет налога на прибыль. 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отражения налога на прибыль на счетах бухгалтерского учета. 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Расчет налогов на имущество организации 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Расчет транспортного и земельного налога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3119" w:type="dxa"/>
            <w:gridSpan w:val="3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Merge w:val="restart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D5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заданий по расчету и начислению федеральных налогов в бюджет</w:t>
            </w:r>
            <w:r w:rsidRPr="00CD5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практических заданий по расчету и начислению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и местных налогов в бюджет</w:t>
            </w:r>
            <w:r w:rsidRPr="00CD5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8" w:type="dxa"/>
            <w:vMerge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</w:trPr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11907" w:type="dxa"/>
            <w:gridSpan w:val="4"/>
            <w:shd w:val="clear" w:color="auto" w:fill="FFFFFF"/>
          </w:tcPr>
          <w:p w:rsidR="00CD531A" w:rsidRPr="00CD531A" w:rsidRDefault="0007764C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Оформление платежных документов для перечисления налогов и сборов в бюджет контроль их прохождения по расчетно-кассовым банковским операциям.</w:t>
            </w:r>
          </w:p>
        </w:tc>
        <w:tc>
          <w:tcPr>
            <w:tcW w:w="1276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4"/>
        </w:trPr>
        <w:tc>
          <w:tcPr>
            <w:tcW w:w="311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2.1.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поручений по перечислению налогов и сборов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CD531A" w:rsidRPr="00CD531A" w:rsidRDefault="00CD531A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Изучение правил заполнения данных статуса плательщика, ИНН получателя, КПП получателя, наименования налоговой инспекции, КБК, ОКАТО (ОТМО), основания платежа, налогового периода, номера документа, даты документа, типа платежа; Изучение кодов бюджетной классификации, порядок их присвоения для налога, штрафа и пени;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3119" w:type="dxa"/>
            <w:gridSpan w:val="3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ситуационных задач.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платежного поручения по перечислению налогов, сборов и пошлин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5"/>
        </w:trPr>
        <w:tc>
          <w:tcPr>
            <w:tcW w:w="3119" w:type="dxa"/>
            <w:gridSpan w:val="3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схемы «Порядок присвоения КБК для налогов, штрафов и пеней».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платежного поручения по перечислению НДФЛ, пени по НДФЛ, штрафов по НДФЛ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платежного поручения по перечислению транспортного налога, пеней и штрафов по транспортному налогу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платежного поручения по перечислению налога на прибыль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платежного поручения по перечислению налога на имущество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Заполнение платежного поручения по перечислению налога на </w:t>
            </w: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добавленную стоимость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8B66D1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1907" w:type="dxa"/>
            <w:gridSpan w:val="4"/>
            <w:shd w:val="clear" w:color="auto" w:fill="FFFFFF"/>
          </w:tcPr>
          <w:p w:rsidR="0007764C" w:rsidRPr="00CD531A" w:rsidRDefault="0007764C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3. </w:t>
            </w: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1276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0"/>
        </w:trPr>
        <w:tc>
          <w:tcPr>
            <w:tcW w:w="2977" w:type="dxa"/>
            <w:vMerge w:val="restart"/>
            <w:shd w:val="clear" w:color="auto" w:fill="FFFFFF"/>
          </w:tcPr>
          <w:p w:rsidR="00CD531A" w:rsidRPr="00CD531A" w:rsidRDefault="00CD531A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3.1. Организация бухгалтерского учета расчетов по социальному страхованию и обеспечению.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CD531A" w:rsidRPr="00CD531A" w:rsidRDefault="00CD531A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Учет расчетов по социальному страхованию и обеспечению; Аналитический учет по счету 69 "Расчеты по социальному страхованию"; Сущность и структура ЕСН Объекты налогообложения для исчисления ЕСН</w:t>
            </w:r>
          </w:p>
        </w:tc>
        <w:tc>
          <w:tcPr>
            <w:tcW w:w="1276" w:type="dxa"/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7"/>
        </w:trPr>
        <w:tc>
          <w:tcPr>
            <w:tcW w:w="2977" w:type="dxa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ситуационных задач. Составление бухгалтерских проводок.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2977" w:type="dxa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Составление схемы «Сущность и структура ЕСН»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Составление блок-схемы «Объекты налогообложения для исчисления ЕСН». 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4"/>
        </w:trPr>
        <w:tc>
          <w:tcPr>
            <w:tcW w:w="2977" w:type="dxa"/>
            <w:vMerge w:val="restart"/>
            <w:shd w:val="clear" w:color="auto" w:fill="FFFFFF"/>
          </w:tcPr>
          <w:p w:rsidR="00CD531A" w:rsidRPr="00CD531A" w:rsidRDefault="00CD531A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3.2.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Страховые взносы во внебюджетные фонды.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Порядок расчета, начисления и перечисления страховых взносов в Пенсионный фонд Российской Федерации на обязательное пенсионное страхование. Порядок расчета, начисления и перечисления страховых взносов в Фонд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1276" w:type="dxa"/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4"/>
        </w:trPr>
        <w:tc>
          <w:tcPr>
            <w:tcW w:w="2977" w:type="dxa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Расчет взносов на обязательное пенсионное страхование в  ПФ РФ 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Расчет взносов в Фонд социального страхования на случай временной нетрудоспособности и в связи с материнством 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3"/>
        </w:trPr>
        <w:tc>
          <w:tcPr>
            <w:tcW w:w="2977" w:type="dxa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заданий по расчету и начислению страховых взносов во внебюджетные фонды</w:t>
            </w:r>
            <w:r w:rsidRPr="00CD5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8"/>
        </w:trPr>
        <w:tc>
          <w:tcPr>
            <w:tcW w:w="2977" w:type="dxa"/>
            <w:vMerge w:val="restart"/>
            <w:shd w:val="clear" w:color="auto" w:fill="FFFFFF"/>
          </w:tcPr>
          <w:p w:rsidR="00CD531A" w:rsidRPr="00CD531A" w:rsidRDefault="00CD531A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3.3.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Взносы на страхование от несчастных случаев на производстве и профессиональных заболеваний.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Порядок расчета, начисления и перечисления страховых взносов в Фонд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1276" w:type="dxa"/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977" w:type="dxa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ситуационных задач Расчет страховых взносов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от несчастных случаев на производстве и профессиональных заболеваний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6"/>
        </w:trPr>
        <w:tc>
          <w:tcPr>
            <w:tcW w:w="2990" w:type="dxa"/>
            <w:gridSpan w:val="2"/>
            <w:vMerge w:val="restart"/>
            <w:shd w:val="clear" w:color="auto" w:fill="FFFFFF"/>
          </w:tcPr>
          <w:p w:rsidR="00CD531A" w:rsidRPr="00CD531A" w:rsidRDefault="00CD531A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Тема 3.4. </w:t>
            </w:r>
            <w:r w:rsidRPr="00CD5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Порядок использования денежных средств в медицинском страховании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7" w:type="dxa"/>
            <w:gridSpan w:val="2"/>
            <w:shd w:val="clear" w:color="auto" w:fill="FFFFFF"/>
          </w:tcPr>
          <w:p w:rsidR="00CD531A" w:rsidRPr="008B66D1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Порядок расчета, начисления и перечисления страховых взносов в Фонд обязательного медицинского страхования на обязательное медицинское страхование</w:t>
            </w:r>
          </w:p>
        </w:tc>
        <w:tc>
          <w:tcPr>
            <w:tcW w:w="1276" w:type="dxa"/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2990" w:type="dxa"/>
            <w:gridSpan w:val="2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7" w:type="dxa"/>
            <w:gridSpan w:val="2"/>
            <w:vMerge w:val="restart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Расчет страховых взносов в Фонд обязательного медицинского страхования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2990" w:type="dxa"/>
            <w:gridSpan w:val="2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7" w:type="dxa"/>
            <w:gridSpan w:val="2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990" w:type="dxa"/>
            <w:gridSpan w:val="2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7" w:type="dxa"/>
            <w:gridSpan w:val="2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Решение ситуационных задач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4C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1907" w:type="dxa"/>
            <w:gridSpan w:val="4"/>
            <w:shd w:val="clear" w:color="auto" w:fill="FFFFFF"/>
          </w:tcPr>
          <w:p w:rsidR="0007764C" w:rsidRPr="00CD531A" w:rsidRDefault="0007764C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Оформление платежных документов на перечисление страховых взносов во внебюджетные фонды, бюджет контроль их прохождения по расчетно-кассовым банковским операциям.</w:t>
            </w:r>
          </w:p>
        </w:tc>
        <w:tc>
          <w:tcPr>
            <w:tcW w:w="1276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764C" w:rsidRPr="00CD531A" w:rsidRDefault="0007764C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0"/>
        </w:trPr>
        <w:tc>
          <w:tcPr>
            <w:tcW w:w="2977" w:type="dxa"/>
            <w:vMerge w:val="restart"/>
            <w:shd w:val="clear" w:color="auto" w:fill="FFFFFF"/>
          </w:tcPr>
          <w:p w:rsidR="00CD531A" w:rsidRPr="00CD531A" w:rsidRDefault="00CD531A" w:rsidP="00CD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4.1 П</w:t>
            </w: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орядок заполнения платежных поручений по перечислению страховых взносов во внебюджетные фонды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CD531A" w:rsidRPr="00CD531A" w:rsidRDefault="00CD531A" w:rsidP="00CD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Процедура контроля прохождения платежных поручений по расчетно-кассовым банковским операциям с использованием выписок банка. Порядок заполнения платежных поручений по перечислению страховых взносов во внебюджетные фонды;</w:t>
            </w:r>
          </w:p>
        </w:tc>
        <w:tc>
          <w:tcPr>
            <w:tcW w:w="1276" w:type="dxa"/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 w:val="restart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Заполнение платежных поручений по перечислению взносов на обязательное пенсионное страхование в ПФ РФ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Заполнение платежных поручений по перечислению взносов на случай  временной нетрудоспособности и в связи с материнством в ФСС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Заполнение платежных поручений по перечислению взносов от несчастных случаев на производстве и профессиональных заболеваний в ФСС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0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737EC7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0"/>
        </w:trPr>
        <w:tc>
          <w:tcPr>
            <w:tcW w:w="2977" w:type="dxa"/>
            <w:vMerge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проводок по счетам учета расчетов по социальному страхованию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Заполнение платежных поручений во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A8464F" w:rsidTr="00CD531A">
        <w:tblPrEx>
          <w:tblLook w:val="0000"/>
        </w:tblPrEx>
        <w:trPr>
          <w:trHeight w:val="12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4.2. Страховые взносы и методика расчета страхового тарифа по обязательному медицинскому страхованию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Методика расчета страхового тарифа по обязательному медицинскому страхованию. Порядок заполнения платежных поручений по уплате страхового тарифа на обязательное медицинское страхование в ФФОМС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D531A" w:rsidRPr="008B66D1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531A" w:rsidRPr="00A8464F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3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платежных поручений по перечислению взносов на обязательное медицинское страхование 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1A" w:rsidRPr="00A8464F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3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1A">
              <w:rPr>
                <w:rFonts w:ascii="Times New Roman" w:hAnsi="Times New Roman" w:cs="Times New Roman"/>
                <w:sz w:val="28"/>
                <w:szCs w:val="28"/>
              </w:rPr>
              <w:t>1 Решение ситуационных задач</w:t>
            </w:r>
          </w:p>
        </w:tc>
        <w:tc>
          <w:tcPr>
            <w:tcW w:w="1276" w:type="dxa"/>
            <w:shd w:val="clear" w:color="auto" w:fill="auto"/>
          </w:tcPr>
          <w:p w:rsidR="00CD531A" w:rsidRPr="00CD531A" w:rsidRDefault="008B66D1" w:rsidP="00CD531A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D531A" w:rsidRPr="00CD531A" w:rsidRDefault="00CD531A" w:rsidP="00CD531A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41" w:rsidRDefault="00D04341"/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 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0445" w:rsidSect="007E14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0445" w:rsidRPr="003D7D17" w:rsidRDefault="00400445" w:rsidP="0040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17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МЕЖДИСЦИПЛИНАРНОГО КУРСА</w:t>
      </w: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Реализация программы междисциплинарного курса должно располагать материально-технической базой, обеспечивающей проведение всех видов практических занятий, учебной практики, предусмотренных учебным планом. </w:t>
      </w: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должна соответствовать действующим санитарным и противопожарным нормам. </w:t>
      </w: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Реализация междисциплинарного курса предполагает наличие учебных кабинетов: бухгалтерского учета, налогообложения и аудита;</w:t>
      </w: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Лаборатории: информационных технологий в профессиональной деятельности; учебная бухгалтерия. </w:t>
      </w: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Залы: библиотека, читальный зал с выходом в сеть Интернет; </w:t>
      </w: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кабинета: компьютеры, сервер, локальная сеть, проектор, интерактивная доска, комплект </w:t>
      </w:r>
      <w:proofErr w:type="spellStart"/>
      <w:r w:rsidRPr="003D7D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7D17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комплекты документов унифицированных форм.</w:t>
      </w:r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D17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компьютеры, сервер, локальная сеть, выход в глобальную сеть, проектор, интерактивная доска, комплект </w:t>
      </w:r>
      <w:proofErr w:type="spellStart"/>
      <w:r w:rsidRPr="003D7D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7D17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программное обеспечение (СПС Консультант плюс, Учебная бухгалтерия, 1С Бухгалтерия) </w:t>
      </w:r>
      <w:proofErr w:type="gramEnd"/>
    </w:p>
    <w:p w:rsidR="00400445" w:rsidRPr="003D7D17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Перечень рекомендуемых учебных изданий, Интернет-ресурсов, дополнительной литературы </w:t>
      </w:r>
    </w:p>
    <w:p w:rsidR="00400445" w:rsidRDefault="00400445" w:rsidP="0040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Нормативные источники:</w:t>
      </w:r>
    </w:p>
    <w:p w:rsidR="00400445" w:rsidRPr="00733F0B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1. Федеральный закон "О бухгалтерском учете" от 21.11.96 № 129 - ФЗ (с дополнениями и изменениями) </w:t>
      </w:r>
    </w:p>
    <w:p w:rsidR="00400445" w:rsidRPr="00733F0B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2. Налоговый кодекс Российской Федерации. </w:t>
      </w:r>
    </w:p>
    <w:p w:rsidR="00400445" w:rsidRPr="00733F0B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3. Трудовой кодекс Российской Федерации. </w:t>
      </w:r>
    </w:p>
    <w:p w:rsidR="00400445" w:rsidRPr="00733F0B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4. Приказ Минфина РФ от 31.10.2000 № 94н (ред. от 08.11.2010) "Об утверждении Плана счетов бухгалтерского учета финансово- хозяйственной деятельности организаций и Инструкции по его применению" </w:t>
      </w:r>
    </w:p>
    <w:p w:rsidR="00400445" w:rsidRPr="00733F0B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5. ПБУ 4/99 Бухгалтерская отчетность организации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00445" w:rsidRDefault="00400445" w:rsidP="0040044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И.Т., Беспалов М.В. Финансово-экономический анализ хозяйственной деятельности коммерческих организаций (анализ деловой активности). Учебное пособие. М.: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., 2012., с. 574 </w:t>
      </w:r>
    </w:p>
    <w:p w:rsidR="00400445" w:rsidRDefault="00400445" w:rsidP="0040044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lastRenderedPageBreak/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И.Т., Беспалов М.В. Анализ финансового состояния и финансовых результатов предпринимательских структур. М.: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., 2012. </w:t>
      </w:r>
    </w:p>
    <w:p w:rsidR="00400445" w:rsidRPr="00733F0B" w:rsidRDefault="00400445" w:rsidP="0040044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Бухгалтерский учет /под ред. Меркуловой Е.Ю., Тамбов: ИД ТГУ им. Г.Р. Державина, 2013., с.745.</w:t>
      </w:r>
    </w:p>
    <w:p w:rsidR="00400445" w:rsidRDefault="00400445" w:rsidP="0040044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А.И., Кириллов В.Е., Кириллов С.В. Бухгалтерский учет: учебник для среднего профессионального образования. - 6- е </w:t>
      </w:r>
      <w:proofErr w:type="spellStart"/>
      <w:proofErr w:type="gramStart"/>
      <w:r w:rsidRPr="00733F0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33F0B">
        <w:rPr>
          <w:rFonts w:ascii="Times New Roman" w:hAnsi="Times New Roman" w:cs="Times New Roman"/>
          <w:sz w:val="28"/>
          <w:szCs w:val="28"/>
        </w:rPr>
        <w:t xml:space="preserve"> - е.,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>. и доп., - М.: «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», 2010 </w:t>
      </w:r>
    </w:p>
    <w:p w:rsidR="00400445" w:rsidRDefault="00400445" w:rsidP="0040044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Козлова,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73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0B">
        <w:rPr>
          <w:rFonts w:ascii="Times New Roman" w:hAnsi="Times New Roman" w:cs="Times New Roman"/>
          <w:sz w:val="28"/>
          <w:szCs w:val="28"/>
        </w:rPr>
        <w:t xml:space="preserve">Бухгалтерский учет в организациях. Москва. Финансы и статистика, 2010. </w:t>
      </w:r>
    </w:p>
    <w:p w:rsidR="00400445" w:rsidRDefault="00400445" w:rsidP="0040044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Ларионов А.Д.,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А.И. Бухгалтерский учёт: учебник. </w:t>
      </w:r>
      <w:proofErr w:type="gramStart"/>
      <w:r w:rsidRPr="00733F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33F0B">
        <w:rPr>
          <w:rFonts w:ascii="Times New Roman" w:hAnsi="Times New Roman" w:cs="Times New Roman"/>
          <w:sz w:val="28"/>
          <w:szCs w:val="28"/>
        </w:rPr>
        <w:t xml:space="preserve">осква: Проспект, 2011. </w:t>
      </w:r>
    </w:p>
    <w:p w:rsidR="00400445" w:rsidRPr="00733F0B" w:rsidRDefault="00400445" w:rsidP="0040044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Муравицкая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Корчинская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Г.И. Бухгалтерский учёт: учебник. - 3-е изд.,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>. И доп. - М</w:t>
      </w:r>
      <w:proofErr w:type="gramStart"/>
      <w:r w:rsidRPr="00733F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3F0B">
        <w:rPr>
          <w:rFonts w:ascii="Times New Roman" w:hAnsi="Times New Roman" w:cs="Times New Roman"/>
          <w:sz w:val="28"/>
          <w:szCs w:val="28"/>
        </w:rPr>
        <w:t xml:space="preserve"> КНОРУС, 2010</w:t>
      </w:r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Интернет ресурс: http://www.klerk.ru/ </w:t>
      </w:r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Интернет-ресурсы: «Консультант Плюс», «ГАРАНТ» </w:t>
      </w:r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3. Интернет ресурс: </w:t>
      </w:r>
      <w:hyperlink r:id="rId8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http://www.snezhana.ru</w:t>
        </w:r>
      </w:hyperlink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4. Интернет ресурс: </w:t>
      </w:r>
      <w:hyperlink r:id="rId9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http://prof-accontant.ru</w:t>
        </w:r>
      </w:hyperlink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5. Интернет ресурс:  </w:t>
      </w:r>
      <w:hyperlink r:id="rId10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http://www.buhgalteria.ru</w:t>
        </w:r>
      </w:hyperlink>
    </w:p>
    <w:p w:rsidR="00400445" w:rsidRPr="005730B4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6. Интернет ресурс: http://www.kadis.ru/ipb/</w:t>
      </w:r>
    </w:p>
    <w:p w:rsidR="00400445" w:rsidRPr="00A169DC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9DC">
        <w:rPr>
          <w:rFonts w:ascii="Times New Roman" w:hAnsi="Times New Roman" w:cs="Times New Roman"/>
          <w:sz w:val="28"/>
          <w:szCs w:val="28"/>
        </w:rPr>
        <w:t xml:space="preserve">7. Интернет ресурс: </w:t>
      </w:r>
      <w:hyperlink r:id="rId11" w:history="1">
        <w:r w:rsidRPr="00A169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http://www.2buh.ru/pbu/</w:t>
        </w:r>
      </w:hyperlink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Астахов В. П. Теория бухгалтерского учета. – Ростов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730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: ИПЦ «Март», 2002. – 448 с. 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Н.В. Автоматизация бухгалтерского учета: Лабораторный практикум. М.: Академия, 2004. – 80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3. Железнова Л. М. Сборник задач по теории бухгалтерского учета. – М.: Экзамен, 2005. – 175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>.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4. Соколов Я. В. Основы теории бухгалтерского учета. – М.: Финансы и статистика, 2000.- 496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5. Финансовый учет: Учебник/Под ред. проф. В.Г.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.- 2- е изд.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 и доп.. - М.: Финансы и статистика, 2004.-784 с.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730B4">
        <w:rPr>
          <w:rFonts w:ascii="Times New Roman" w:hAnsi="Times New Roman" w:cs="Times New Roman"/>
          <w:sz w:val="28"/>
          <w:szCs w:val="28"/>
        </w:rPr>
        <w:t xml:space="preserve">Подольский В.И. Аудит. Учебник. – М: Академия 2012 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30B4">
        <w:rPr>
          <w:rFonts w:ascii="Times New Roman" w:hAnsi="Times New Roman" w:cs="Times New Roman"/>
          <w:sz w:val="28"/>
          <w:szCs w:val="28"/>
        </w:rPr>
        <w:t>. Подольский В.И. Задачник по аудиту. Учебное пособие. – М: Академия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0B4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Когденко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 В.Г. Экономический анализ: учебное пособие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, 2012 г. 391 </w:t>
      </w:r>
      <w:proofErr w:type="gramStart"/>
      <w:r w:rsidRPr="002D67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67CA">
        <w:rPr>
          <w:rFonts w:ascii="Times New Roman" w:hAnsi="Times New Roman" w:cs="Times New Roman"/>
          <w:sz w:val="28"/>
          <w:szCs w:val="28"/>
        </w:rPr>
        <w:t>. Любушин Н.</w:t>
      </w:r>
      <w:proofErr w:type="gramStart"/>
      <w:r w:rsidRPr="002D67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7CA">
        <w:rPr>
          <w:rFonts w:ascii="Times New Roman" w:hAnsi="Times New Roman" w:cs="Times New Roman"/>
          <w:sz w:val="28"/>
          <w:szCs w:val="28"/>
        </w:rPr>
        <w:t xml:space="preserve"> Экономический анализ: учебник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, 2010 г. 575 </w:t>
      </w:r>
      <w:proofErr w:type="gramStart"/>
      <w:r w:rsidRPr="002D67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445" w:rsidRPr="002D67CA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67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 А.Ф., Селезнёва Н.Н. Финансовый анализ. Управление финансами: Учебное пособие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>, 2010 г. 639</w:t>
      </w:r>
    </w:p>
    <w:p w:rsidR="00400445" w:rsidRDefault="00400445" w:rsidP="004004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69DC">
        <w:rPr>
          <w:rFonts w:ascii="Times New Roman" w:hAnsi="Times New Roman" w:cs="Times New Roman"/>
          <w:b/>
          <w:caps/>
          <w:sz w:val="28"/>
          <w:szCs w:val="28"/>
        </w:rPr>
        <w:t>4.К</w:t>
      </w:r>
      <w:r>
        <w:rPr>
          <w:rFonts w:ascii="Times New Roman" w:hAnsi="Times New Roman" w:cs="Times New Roman"/>
          <w:b/>
          <w:caps/>
          <w:sz w:val="28"/>
          <w:szCs w:val="28"/>
        </w:rPr>
        <w:t>ОНТРОЛЬНАЯ</w:t>
      </w:r>
      <w:r w:rsidRPr="00A169DC">
        <w:rPr>
          <w:rFonts w:ascii="Times New Roman" w:hAnsi="Times New Roman" w:cs="Times New Roman"/>
          <w:b/>
          <w:caps/>
          <w:sz w:val="28"/>
          <w:szCs w:val="28"/>
        </w:rPr>
        <w:t xml:space="preserve"> работа по учебной дисциплине </w:t>
      </w:r>
    </w:p>
    <w:p w:rsidR="00400445" w:rsidRDefault="00400445" w:rsidP="0040044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онтрольная</w:t>
      </w:r>
      <w:r w:rsidRPr="005730B4">
        <w:rPr>
          <w:rFonts w:ascii="Times New Roman" w:hAnsi="Times New Roman" w:cs="Times New Roman"/>
          <w:sz w:val="28"/>
          <w:szCs w:val="28"/>
        </w:rPr>
        <w:t xml:space="preserve"> работа предназначена для проверки усвоения п</w:t>
      </w:r>
      <w:r>
        <w:rPr>
          <w:rFonts w:ascii="Times New Roman" w:hAnsi="Times New Roman" w:cs="Times New Roman"/>
          <w:sz w:val="28"/>
          <w:szCs w:val="28"/>
        </w:rPr>
        <w:t>олученных знаний по дисциплине</w:t>
      </w:r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Объем к</w:t>
      </w:r>
      <w:r>
        <w:rPr>
          <w:rFonts w:ascii="Times New Roman" w:hAnsi="Times New Roman" w:cs="Times New Roman"/>
          <w:sz w:val="28"/>
          <w:szCs w:val="28"/>
        </w:rPr>
        <w:t>онтрольной р</w:t>
      </w:r>
      <w:r w:rsidRPr="005730B4">
        <w:rPr>
          <w:rFonts w:ascii="Times New Roman" w:hAnsi="Times New Roman" w:cs="Times New Roman"/>
          <w:sz w:val="28"/>
          <w:szCs w:val="28"/>
        </w:rPr>
        <w:t xml:space="preserve">аботы должен составлять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674A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674A">
        <w:rPr>
          <w:rFonts w:ascii="Times New Roman" w:hAnsi="Times New Roman" w:cs="Times New Roman"/>
          <w:sz w:val="28"/>
          <w:szCs w:val="28"/>
        </w:rPr>
        <w:t xml:space="preserve">0 страниц машинописного </w:t>
      </w:r>
      <w:r w:rsidRPr="005730B4">
        <w:rPr>
          <w:rFonts w:ascii="Times New Roman" w:hAnsi="Times New Roman" w:cs="Times New Roman"/>
          <w:sz w:val="28"/>
          <w:szCs w:val="28"/>
        </w:rPr>
        <w:t xml:space="preserve">текста, напечатанного через полтора интервала шрифтом № 14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№ 12. 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674A">
        <w:rPr>
          <w:rFonts w:ascii="Times New Roman" w:hAnsi="Times New Roman" w:cs="Times New Roman"/>
          <w:sz w:val="28"/>
          <w:szCs w:val="28"/>
        </w:rPr>
        <w:t xml:space="preserve">Работа состоит </w:t>
      </w:r>
      <w:proofErr w:type="gramStart"/>
      <w:r w:rsidRPr="009B674A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введения, где студент отражает актуальность темы, выбирает объект исследования.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74A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9B674A">
        <w:rPr>
          <w:rFonts w:ascii="Times New Roman" w:hAnsi="Times New Roman" w:cs="Times New Roman"/>
          <w:sz w:val="28"/>
          <w:szCs w:val="28"/>
        </w:rPr>
        <w:t xml:space="preserve">. В теоретической части работы освещается сущность, </w:t>
      </w:r>
      <w:r w:rsidRPr="005730B4">
        <w:rPr>
          <w:rFonts w:ascii="Times New Roman" w:hAnsi="Times New Roman" w:cs="Times New Roman"/>
          <w:sz w:val="28"/>
          <w:szCs w:val="28"/>
        </w:rPr>
        <w:t xml:space="preserve">содержание и значение рассматриваемой проблемы по представленному плану в заданных темах. В зависимости от темы требуется использовать соответствующие нормативные акты, учебные издания, дополнительную литературу.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B4">
        <w:rPr>
          <w:rFonts w:ascii="Times New Roman" w:hAnsi="Times New Roman" w:cs="Times New Roman"/>
          <w:sz w:val="28"/>
          <w:szCs w:val="28"/>
        </w:rPr>
        <w:t xml:space="preserve">Работа, дословно излагающая материал учебников, рекомендованной литературы и копирующая работы других студентов, оценивается как неудовлетворительная. 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заключении подводятся кратко итоги всей  работы, делаются выводы о значимости темы.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списке литературы указываются актуальные источники (не ранее последних 5 лет).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При оформлении работы необходимо: 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вначале представить план работы, т.е. рассматриваемые вопросы; 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изложить текст работы; 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пронумеровать страницы; 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сопроводить цитаты и цифры ссылками на их источники; 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в конце работы привести список использованной литературы </w:t>
      </w:r>
      <w:r>
        <w:rPr>
          <w:rFonts w:ascii="Times New Roman" w:hAnsi="Times New Roman" w:cs="Times New Roman"/>
          <w:sz w:val="28"/>
          <w:szCs w:val="28"/>
        </w:rPr>
        <w:t>(не менее 15 источников).</w:t>
      </w: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00445" w:rsidRDefault="00400445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lastRenderedPageBreak/>
        <w:t>Номер варианта задания зависит от начальной буквы фамилии студента:</w:t>
      </w:r>
    </w:p>
    <w:tbl>
      <w:tblPr>
        <w:tblStyle w:val="a3"/>
        <w:tblW w:w="0" w:type="auto"/>
        <w:tblLook w:val="04A0"/>
      </w:tblPr>
      <w:tblGrid>
        <w:gridCol w:w="4957"/>
        <w:gridCol w:w="4111"/>
      </w:tblGrid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Номер варианта задания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Ж</w:t>
            </w:r>
            <w:r w:rsidR="003B7B52"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7B5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Н, </w:t>
            </w:r>
            <w:r w:rsidR="003B7B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Г, О</w:t>
            </w:r>
            <w:r w:rsidR="003B7B52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7B5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7B5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С, </w:t>
            </w:r>
            <w:r w:rsidR="003B7B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="003B7B52"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proofErr w:type="gramStart"/>
            <w:r w:rsidR="003B7B5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Л, У, 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0445" w:rsidRPr="00C844F4" w:rsidTr="007E144A">
        <w:tc>
          <w:tcPr>
            <w:tcW w:w="4957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М, Ф</w:t>
            </w:r>
          </w:p>
        </w:tc>
        <w:tc>
          <w:tcPr>
            <w:tcW w:w="4111" w:type="dxa"/>
          </w:tcPr>
          <w:p w:rsidR="00400445" w:rsidRPr="00C844F4" w:rsidRDefault="00400445" w:rsidP="007E14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00445" w:rsidRDefault="00400445" w:rsidP="0040044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7B52">
        <w:rPr>
          <w:rFonts w:ascii="Times New Roman" w:hAnsi="Times New Roman" w:cs="Times New Roman"/>
          <w:sz w:val="28"/>
          <w:szCs w:val="28"/>
        </w:rPr>
        <w:t xml:space="preserve"> Налоговый период. </w:t>
      </w:r>
      <w:r>
        <w:rPr>
          <w:rFonts w:ascii="Times New Roman" w:hAnsi="Times New Roman" w:cs="Times New Roman"/>
          <w:sz w:val="28"/>
          <w:szCs w:val="28"/>
        </w:rPr>
        <w:t>Методы налогообложения, льготы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7B52">
        <w:rPr>
          <w:rFonts w:ascii="Times New Roman" w:hAnsi="Times New Roman" w:cs="Times New Roman"/>
          <w:sz w:val="28"/>
          <w:szCs w:val="28"/>
        </w:rPr>
        <w:t xml:space="preserve"> Порядок и способы исчисления налога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7B52">
        <w:rPr>
          <w:rFonts w:ascii="Times New Roman" w:hAnsi="Times New Roman" w:cs="Times New Roman"/>
          <w:sz w:val="28"/>
          <w:szCs w:val="28"/>
        </w:rPr>
        <w:t xml:space="preserve"> Способы, сроки и порядок уплаты налога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7B52">
        <w:rPr>
          <w:rFonts w:ascii="Times New Roman" w:hAnsi="Times New Roman" w:cs="Times New Roman"/>
          <w:sz w:val="28"/>
          <w:szCs w:val="28"/>
        </w:rPr>
        <w:t xml:space="preserve"> Организация расчетов по налогу на добавленную стоимость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7B52">
        <w:rPr>
          <w:rFonts w:ascii="Times New Roman" w:hAnsi="Times New Roman" w:cs="Times New Roman"/>
          <w:sz w:val="28"/>
          <w:szCs w:val="28"/>
        </w:rPr>
        <w:t xml:space="preserve"> Организация расчетов по налогу на прибыль организаций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7B52">
        <w:rPr>
          <w:rFonts w:ascii="Times New Roman" w:hAnsi="Times New Roman" w:cs="Times New Roman"/>
          <w:sz w:val="28"/>
          <w:szCs w:val="28"/>
        </w:rPr>
        <w:t xml:space="preserve"> Организация расчетов по налогу на доходы физических лиц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7B52">
        <w:rPr>
          <w:rFonts w:ascii="Times New Roman" w:hAnsi="Times New Roman" w:cs="Times New Roman"/>
          <w:sz w:val="28"/>
          <w:szCs w:val="28"/>
        </w:rPr>
        <w:t xml:space="preserve"> Организация расчетов по налогу на имущество организаций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7B52">
        <w:rPr>
          <w:rFonts w:ascii="Times New Roman" w:hAnsi="Times New Roman" w:cs="Times New Roman"/>
          <w:sz w:val="28"/>
          <w:szCs w:val="28"/>
        </w:rPr>
        <w:t xml:space="preserve"> Организация расчетов по транспортному налогу</w:t>
      </w:r>
    </w:p>
    <w:p w:rsidR="003B7B52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3B7B52">
        <w:rPr>
          <w:rFonts w:ascii="Times New Roman" w:hAnsi="Times New Roman" w:cs="Times New Roman"/>
          <w:sz w:val="28"/>
          <w:szCs w:val="28"/>
        </w:rPr>
        <w:t xml:space="preserve"> Организация расчетов по земельному налогу</w:t>
      </w:r>
    </w:p>
    <w:p w:rsidR="00400445" w:rsidRDefault="003B7B52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</w:t>
      </w:r>
      <w:r w:rsidRPr="003B7B52">
        <w:rPr>
          <w:rFonts w:ascii="Times New Roman" w:hAnsi="Times New Roman" w:cs="Times New Roman"/>
          <w:sz w:val="28"/>
          <w:szCs w:val="28"/>
        </w:rPr>
        <w:t xml:space="preserve"> Синтетический и аналитический учет по счету 68 «Расчеты по налогам и сборам»</w:t>
      </w:r>
    </w:p>
    <w:p w:rsidR="007E144A" w:rsidRPr="003B7B52" w:rsidRDefault="007E144A" w:rsidP="004004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00445" w:rsidRDefault="007E144A" w:rsidP="0040044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5.</w:t>
      </w:r>
      <w:r w:rsidR="00400445" w:rsidRPr="00A169DC">
        <w:rPr>
          <w:rFonts w:ascii="Times New Roman" w:hAnsi="Times New Roman" w:cs="Times New Roman"/>
          <w:b/>
          <w:caps/>
          <w:sz w:val="28"/>
          <w:szCs w:val="28"/>
        </w:rPr>
        <w:t>Перечень вопрос</w:t>
      </w:r>
      <w:r>
        <w:rPr>
          <w:rFonts w:ascii="Times New Roman" w:hAnsi="Times New Roman" w:cs="Times New Roman"/>
          <w:b/>
          <w:caps/>
          <w:sz w:val="28"/>
          <w:szCs w:val="28"/>
        </w:rPr>
        <w:t>ов для подготовки к экзамену</w:t>
      </w:r>
    </w:p>
    <w:p w:rsidR="00B9022A" w:rsidRDefault="00B9022A" w:rsidP="0040044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1. Нормативно-правовая база и принципы организации расчетов с бюджетом.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2. Порядок организации расчетов с бюджетом по налогу на добавленную стоимость. </w:t>
      </w:r>
    </w:p>
    <w:p w:rsidR="00B9022A" w:rsidRDefault="00B9022A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Льготы в налогообложении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4. Порядок организации расчетов с бюджетом по акцизам.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5. Порядок организации расчетов с бюджетом по налогу на доходы физических лиц.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>6. Порядок организации расчетов с бюджетом по государственной пошлине.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 7. Нормативно-правовая база по региональным и местным налогам.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>8. Порядок организации расчетов с бюджетом по налогу на имущество организаций.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 9. Порядок организации расчетов с бюджетом по транспортному налогу.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10. Порядок организации расчетов с бюджетом по земельному налогу.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11. Нормативно-правовая база по расчетам во внебюджетные фонды Российской Федерации.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12. Порядок расчетов, начисления и перечисления страховых взносов в Фонд социального страхования Российской Федерации.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13. Порядок расчетов, начисления и перечисления взносов на страхование от несчастных случаев на производстве и профессиональных заболеваний.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14. Нормативно-правовая база по расчетам в Пенсионный фонд.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15.Порядок расчетов, начисления и перечисления страховых взносов в Пенсионный фонд Российской Федерации.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16.Порядок использования средств Пенсионного фонда по направлениям, определенным законодательств.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17.Нормативно-правовая база по расчетам в Фонд обязательного медицинского страхования.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 xml:space="preserve">18.Порядок расчетов, начисления и перечисления страховых взносов в Фонд обязательного медицинского страхования. </w:t>
      </w:r>
    </w:p>
    <w:p w:rsid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t>19. Порядок организации расчетов с бюджетом по водному налогу.</w:t>
      </w:r>
    </w:p>
    <w:p w:rsidR="007E144A" w:rsidRPr="003B7B52" w:rsidRDefault="003B7B52" w:rsidP="00B9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B52">
        <w:rPr>
          <w:rFonts w:ascii="Times New Roman" w:hAnsi="Times New Roman" w:cs="Times New Roman"/>
          <w:sz w:val="28"/>
          <w:szCs w:val="28"/>
        </w:rPr>
        <w:lastRenderedPageBreak/>
        <w:t xml:space="preserve"> 20. Порядок организации расчетов с бюджетом по налогу на добычу полезных ископаемых.</w:t>
      </w:r>
    </w:p>
    <w:sectPr w:rsidR="007E144A" w:rsidRPr="003B7B52" w:rsidSect="007E144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4D" w:rsidRDefault="0092394D" w:rsidP="007E144A">
      <w:pPr>
        <w:spacing w:after="0" w:line="240" w:lineRule="auto"/>
      </w:pPr>
      <w:r>
        <w:separator/>
      </w:r>
    </w:p>
  </w:endnote>
  <w:endnote w:type="continuationSeparator" w:id="0">
    <w:p w:rsidR="0092394D" w:rsidRDefault="0092394D" w:rsidP="007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2641"/>
      <w:docPartObj>
        <w:docPartGallery w:val="Page Numbers (Bottom of Page)"/>
        <w:docPartUnique/>
      </w:docPartObj>
    </w:sdtPr>
    <w:sdtContent>
      <w:p w:rsidR="007E144A" w:rsidRDefault="007E144A">
        <w:pPr>
          <w:pStyle w:val="aa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7E144A" w:rsidRDefault="007E14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4D" w:rsidRDefault="0092394D" w:rsidP="007E144A">
      <w:pPr>
        <w:spacing w:after="0" w:line="240" w:lineRule="auto"/>
      </w:pPr>
      <w:r>
        <w:separator/>
      </w:r>
    </w:p>
  </w:footnote>
  <w:footnote w:type="continuationSeparator" w:id="0">
    <w:p w:rsidR="0092394D" w:rsidRDefault="0092394D" w:rsidP="007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64"/>
    <w:multiLevelType w:val="hybridMultilevel"/>
    <w:tmpl w:val="F1BECD4C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BB9"/>
    <w:multiLevelType w:val="hybridMultilevel"/>
    <w:tmpl w:val="82C0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B4923"/>
    <w:multiLevelType w:val="hybridMultilevel"/>
    <w:tmpl w:val="242040D6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3A7F"/>
    <w:multiLevelType w:val="hybridMultilevel"/>
    <w:tmpl w:val="7EE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33DC0"/>
    <w:multiLevelType w:val="hybridMultilevel"/>
    <w:tmpl w:val="6DB4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445"/>
    <w:rsid w:val="0007764C"/>
    <w:rsid w:val="001055F1"/>
    <w:rsid w:val="00122CC6"/>
    <w:rsid w:val="003B7B52"/>
    <w:rsid w:val="00400445"/>
    <w:rsid w:val="005E2029"/>
    <w:rsid w:val="006A70D6"/>
    <w:rsid w:val="007E144A"/>
    <w:rsid w:val="008B66D1"/>
    <w:rsid w:val="0092394D"/>
    <w:rsid w:val="00B25C39"/>
    <w:rsid w:val="00B36872"/>
    <w:rsid w:val="00B9022A"/>
    <w:rsid w:val="00BF6D9C"/>
    <w:rsid w:val="00CD531A"/>
    <w:rsid w:val="00D04341"/>
    <w:rsid w:val="00D445F3"/>
    <w:rsid w:val="00E468C5"/>
    <w:rsid w:val="00F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4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445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4004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00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40044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Nonformat">
    <w:name w:val="ConsPlusNonformat"/>
    <w:rsid w:val="00E4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44A"/>
  </w:style>
  <w:style w:type="paragraph" w:styleId="aa">
    <w:name w:val="footer"/>
    <w:basedOn w:val="a"/>
    <w:link w:val="ab"/>
    <w:uiPriority w:val="99"/>
    <w:unhideWhenUsed/>
    <w:rsid w:val="007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zha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buh.ru/pb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hgalter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-accon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User</cp:lastModifiedBy>
  <cp:revision>3</cp:revision>
  <cp:lastPrinted>2016-12-15T09:33:00Z</cp:lastPrinted>
  <dcterms:created xsi:type="dcterms:W3CDTF">2016-11-14T08:19:00Z</dcterms:created>
  <dcterms:modified xsi:type="dcterms:W3CDTF">2016-12-15T09:34:00Z</dcterms:modified>
</cp:coreProperties>
</file>