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79" w:rsidRPr="00776F95" w:rsidRDefault="00587860" w:rsidP="00636F79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636F79"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="00636F79"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="00636F79"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</w:p>
    <w:p w:rsidR="00636F79" w:rsidRPr="00776F95" w:rsidRDefault="00636F79" w:rsidP="00636F79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636F79" w:rsidRPr="00776F95" w:rsidRDefault="00587860" w:rsidP="00636F79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="00636F79"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636F79" w:rsidRPr="00776F95" w:rsidRDefault="00636F79" w:rsidP="00636F79">
      <w:pPr>
        <w:pStyle w:val="a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9576"/>
      </w:tblGrid>
      <w:tr w:rsidR="00587860" w:rsidTr="00636F79">
        <w:tc>
          <w:tcPr>
            <w:tcW w:w="5211" w:type="dxa"/>
          </w:tcPr>
          <w:p w:rsidR="00587860" w:rsidRDefault="00587860"/>
        </w:tc>
        <w:tc>
          <w:tcPr>
            <w:tcW w:w="4786" w:type="dxa"/>
          </w:tcPr>
          <w:p w:rsidR="00587860" w:rsidRDefault="00587860" w:rsidP="00587860">
            <w:pPr>
              <w:jc w:val="center"/>
            </w:pPr>
            <w:r w:rsidRPr="00B26511">
              <w:rPr>
                <w:noProof/>
              </w:rPr>
              <w:drawing>
                <wp:inline distT="0" distB="0" distL="0" distR="0" wp14:anchorId="0907EDA2" wp14:editId="10340C23">
                  <wp:extent cx="5940425" cy="2027555"/>
                  <wp:effectExtent l="0" t="0" r="3175" b="0"/>
                  <wp:docPr id="1" name="Рисунок 1" descr="C:\Documents and Settings\Сергей Фёдорович\Рабочий стол\подписи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 descr="C:\Documents and Settings\Сергей Фёдорович\Рабочий стол\подписи.jpg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2027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Pr="001316A8" w:rsidRDefault="00636F79" w:rsidP="00636F79">
      <w:pPr>
        <w:jc w:val="center"/>
        <w:rPr>
          <w:rFonts w:ascii="Times New Roman" w:hAnsi="Times New Roman" w:cs="Times New Roman"/>
          <w:b/>
          <w:sz w:val="36"/>
        </w:rPr>
      </w:pPr>
      <w:r w:rsidRPr="001316A8">
        <w:rPr>
          <w:rFonts w:ascii="Times New Roman" w:hAnsi="Times New Roman" w:cs="Times New Roman"/>
          <w:b/>
          <w:sz w:val="36"/>
        </w:rPr>
        <w:t>ПОЛОЖЕНИЕ №</w:t>
      </w:r>
    </w:p>
    <w:p w:rsidR="00636F79" w:rsidRPr="001316A8" w:rsidRDefault="00636F79" w:rsidP="00636F79">
      <w:pPr>
        <w:jc w:val="center"/>
        <w:rPr>
          <w:rFonts w:ascii="Times New Roman" w:hAnsi="Times New Roman" w:cs="Times New Roman"/>
          <w:sz w:val="36"/>
        </w:rPr>
      </w:pPr>
      <w:r w:rsidRPr="001316A8">
        <w:rPr>
          <w:rFonts w:ascii="Times New Roman" w:hAnsi="Times New Roman" w:cs="Times New Roman"/>
          <w:sz w:val="36"/>
        </w:rPr>
        <w:t xml:space="preserve">О </w:t>
      </w:r>
      <w:r>
        <w:rPr>
          <w:rFonts w:ascii="Times New Roman" w:hAnsi="Times New Roman" w:cs="Times New Roman"/>
          <w:sz w:val="36"/>
        </w:rPr>
        <w:t>БУХГАЛТЕРСКОЙ СЛУЖБЕ</w:t>
      </w:r>
    </w:p>
    <w:p w:rsidR="00636F79" w:rsidRPr="001316A8" w:rsidRDefault="00636F79" w:rsidP="00636F79">
      <w:pPr>
        <w:jc w:val="center"/>
        <w:rPr>
          <w:rFonts w:ascii="Times New Roman" w:hAnsi="Times New Roman" w:cs="Times New Roman"/>
          <w:sz w:val="36"/>
        </w:rPr>
      </w:pPr>
      <w:r w:rsidRPr="001316A8">
        <w:rPr>
          <w:rFonts w:ascii="Times New Roman" w:hAnsi="Times New Roman" w:cs="Times New Roman"/>
          <w:sz w:val="36"/>
        </w:rPr>
        <w:t>ГБПОУ «ВПТКР»</w:t>
      </w:r>
    </w:p>
    <w:p w:rsidR="00636F79" w:rsidRPr="001316A8" w:rsidRDefault="00636F79" w:rsidP="00636F79">
      <w:pPr>
        <w:jc w:val="center"/>
        <w:rPr>
          <w:rFonts w:ascii="Times New Roman" w:hAnsi="Times New Roman" w:cs="Times New Roman"/>
          <w:sz w:val="36"/>
        </w:rPr>
      </w:pPr>
    </w:p>
    <w:p w:rsidR="00636F79" w:rsidRDefault="00636F79" w:rsidP="00636F79">
      <w:pPr>
        <w:jc w:val="center"/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pPr>
        <w:rPr>
          <w:rFonts w:ascii="Times New Roman" w:hAnsi="Times New Roman" w:cs="Times New Roman"/>
          <w:sz w:val="28"/>
        </w:rPr>
      </w:pPr>
    </w:p>
    <w:p w:rsidR="00636F79" w:rsidRDefault="00636F79" w:rsidP="00636F79">
      <w:bookmarkStart w:id="0" w:name="_GoBack"/>
      <w:bookmarkEnd w:id="0"/>
    </w:p>
    <w:p w:rsidR="00781AF1" w:rsidRPr="00EB4828" w:rsidRDefault="00781AF1" w:rsidP="00636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1.1. Бухгалтерия является самостоятельным структурным подразделением организации на правах службы и подчиняется непосредственно руководителю организации.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1.2. Структуру и штаты бухгалтерии утверждает руководитель организации с учетом объемов работы и особенностей финансово-хозяйственной деятельности.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1.3. В штатный состав бухгалтерской службы входят главный бухгалтер, бухгалтер</w:t>
      </w:r>
      <w:r w:rsid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78C"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расчетчик, бухгалтер по учету материалов, экономист, бухгалтер калькулятор </w:t>
      </w: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03378C"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бухгалтер-</w:t>
      </w: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кассир. Дополнительно могут </w:t>
      </w:r>
      <w:proofErr w:type="gramStart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вводится</w:t>
      </w:r>
      <w:proofErr w:type="gramEnd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другие должности.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1.4. Главный бухгалтер назначается на должность и освобождается от должности приказом руководителя организации.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1.5. Бухгалтерская служба в своей деятельности руководствуется: действующим законодательством, другими нормативными правовыми актами, утверждаемыми в установленном порядке, регулирующими бухгалтерский и налоговый учет, приказами, распоряжениями и указаниями руководителя организации по основной деятельности и по личному составу, настоящим положением.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Основными задачами бухгалтерской службы являются ведение бюджетного учета финансово-хозяйственной деятельности, осуществление </w:t>
      </w:r>
      <w:proofErr w:type="gramStart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собственности, правильным расходованием денежных средств и материальных ценностей.</w:t>
      </w:r>
    </w:p>
    <w:p w:rsidR="00781AF1" w:rsidRPr="00EB4828" w:rsidRDefault="00781AF1" w:rsidP="00636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Функции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</w:t>
      </w: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бухгалтерского учета основных фондов, материальных запасов, денежных средств и других ценностей организации.</w:t>
      </w:r>
    </w:p>
    <w:p w:rsidR="00781AF1" w:rsidRPr="00EB4828" w:rsidRDefault="00781AF1" w:rsidP="00636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2.2. Организация расчетов с контрагентами по хозяйственным договорам,</w:t>
      </w:r>
    </w:p>
    <w:p w:rsidR="00781AF1" w:rsidRPr="00EB4828" w:rsidRDefault="00781AF1" w:rsidP="00636F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с бюджетом и внебюджетными фондами.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2.3. Начисление и выплата заработной</w:t>
      </w: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платы, своевременное проведение расчетов с сотрудниками организации.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2.4. Обеспечение строгого соблюдения кассовой и расчетной дисциплины, расходования полученных в учреждениях банков (кредитных организациях) средств по назначению.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2.5. 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2.6. Применение утвержденных в установленном порядке типовых унифицированных форм первичной учетной документации, строгое соблюдение порядка оформления этих документов.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 Обеспечение своевременного и правильного отражения на счетах бюджетного учета и в отчетности хозяйственных операций.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Организация </w:t>
      </w:r>
      <w:proofErr w:type="gramStart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сохранностью нефинансовых активов и денежных средств.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2.9. Составление и представление в установленные сроки бухгалтерской и статистической отчетности, отчетности в государственные социальные внебюджетные фонды, налоговых деклараций и пояснений к ним.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2.10. Принятие мер к предупреждению недостач, растрат и других нарушений и злоупотреблений.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2.11. Проведение инструктажа материально ответственных лиц по вопросам учета и сохранности ценностей, находящихся на их ответственном хранении.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2.12. Осуществление </w:t>
      </w:r>
      <w:proofErr w:type="gramStart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своевременным проведением и участие в проведении инвентаризации активов и обязательств организации, своевременное и правильное отражение результатов инвентаризации в бухгалтерском учете.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2.13. Составление и согласование с руководителем организации (при отсутствии плановых отделов и иных аналогичных подразделений) плановых калькуляций, смет расходов и расчетов к ним.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2.14. Участие в проведении анализа финансово-хозяйственной деятельности организации с целью выявлений внутрихозяйственных резервов, ликвидации потерь и непроизводительных расходов.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2.15. Осуществление мероприятий по повышению уровня автоматизации учетно-вычислительных работ.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2.16. Систематизированный учет положений, инструкций, других нормативных актов по вопросам организации и ведения бюджетного учета.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2.17. Обеспечение хранения бухгалтерских документов, регистров учета, иных документов, связанных с деятельностью бухгалтерской службы и бухгалтерского архива.</w:t>
      </w:r>
    </w:p>
    <w:p w:rsidR="00781AF1" w:rsidRPr="00EB4828" w:rsidRDefault="00781AF1" w:rsidP="00636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Права и обязанности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Требовать от подразделений и сотрудников организации представления материалов (планов, отчетов, справок и т.п.), необходимых для осуществления работы, входящей в компетенцию бухгалтерской службы.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3.2. Не принимать к исполнению и оформлению документы по операциям, которые нарушают действующее законодательство и установленный порядок приема, оприходования, хранения и расходования денежных средств, оборудования, материальных и других ценностей.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 Представлять руководству организации предложения о наложении дисциплинарных взысканий на лиц, допустивших недоброкачественное оформление и составление документов, несвоевременную передачу их для отражения на счетах бухгалтерского учета и в отчетности, а также за недостоверность содержащихся в документах данных.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3.4. Осуществлять связь с другими организациями и государственными органами по вопросам, входящим в компетенцию бухгалтерии.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3.5. Указания бухгалтерии в пределах функций, предусмотренных настоящим положением, являются обязательными к руководству и исполнению всеми подразделениями и сотрудниками организации.</w:t>
      </w:r>
    </w:p>
    <w:p w:rsidR="00781AF1" w:rsidRPr="00EB4828" w:rsidRDefault="00781AF1" w:rsidP="00636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Ответственность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4.1. Всю полноту ответственности</w:t>
      </w: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качество и своевременность выполнения возложенных настоящим положением на бухгалтерскую службу задач и функций несет главный бухгалтер организации.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4.2. Степень ответственности других работников бухгалтерии устанавливается должностными инструкциями. Главный бухгалтер устанавливает служебные обязанности работников бухгалтерии в должностных инструкциях, утверждаемых руководителем организации по представлению главного бухгалтера.</w:t>
      </w:r>
    </w:p>
    <w:p w:rsidR="00781AF1" w:rsidRPr="00EB4828" w:rsidRDefault="00781AF1" w:rsidP="00636F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Взаимоотношения, служебные связи</w:t>
      </w:r>
    </w:p>
    <w:tbl>
      <w:tblPr>
        <w:tblW w:w="751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76"/>
        <w:gridCol w:w="2294"/>
        <w:gridCol w:w="3342"/>
      </w:tblGrid>
      <w:tr w:rsidR="00781AF1" w:rsidRPr="00636F79" w:rsidTr="00636F79">
        <w:trPr>
          <w:trHeight w:val="1335"/>
          <w:tblCellSpacing w:w="0" w:type="dxa"/>
          <w:jc w:val="center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Структурные подразделения, сторонние организац</w:t>
            </w:r>
            <w:r w:rsidR="002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ии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Бухгалтерская служба получает документы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Бухгалтерская служба передает документы</w:t>
            </w:r>
          </w:p>
        </w:tc>
      </w:tr>
      <w:tr w:rsidR="00781AF1" w:rsidRPr="00636F79" w:rsidTr="00636F79">
        <w:trPr>
          <w:trHeight w:val="714"/>
          <w:tblCellSpacing w:w="0" w:type="dxa"/>
          <w:jc w:val="center"/>
        </w:trPr>
        <w:tc>
          <w:tcPr>
            <w:tcW w:w="17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2C294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2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2C294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2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2C294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</w:tbl>
    <w:p w:rsidR="00781AF1" w:rsidRPr="00EB4828" w:rsidRDefault="00781AF1" w:rsidP="00636F7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5.1. Взаимоотношения со структурными подразделениями</w:t>
      </w:r>
    </w:p>
    <w:tbl>
      <w:tblPr>
        <w:tblW w:w="757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07"/>
        <w:gridCol w:w="2303"/>
        <w:gridCol w:w="3362"/>
      </w:tblGrid>
      <w:tr w:rsidR="00781AF1" w:rsidRPr="00636F79" w:rsidTr="002C294C">
        <w:trPr>
          <w:trHeight w:val="922"/>
          <w:tblCellSpacing w:w="0" w:type="dxa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2C294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Кадровая служба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приказы по личному составу; - табели учета рабочего времени сотрудников;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больничные листы;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отчеты о расходовании бланков трудовых </w:t>
            </w: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книжек и вкладышей к ним.</w:t>
            </w:r>
          </w:p>
        </w:tc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- ведомости использования очередных отпусков;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бланки тру</w:t>
            </w:r>
            <w:r w:rsidR="002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довых книжек и вкладышей к ним.</w:t>
            </w:r>
          </w:p>
        </w:tc>
      </w:tr>
      <w:tr w:rsidR="00781AF1" w:rsidRPr="00636F79" w:rsidTr="00636F79">
        <w:trPr>
          <w:trHeight w:val="2940"/>
          <w:tblCellSpacing w:w="0" w:type="dxa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03378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Хозяйственный</w:t>
            </w:r>
            <w:r w:rsidR="00781AF1"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отдел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хозяйственные договоры, сметы, акты и другие материалы по вопросам выполнения договорных обязательств;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-</w:t>
            </w: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счета</w:t>
            </w:r>
            <w:r w:rsidRPr="00636F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приобретение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товарно-материальных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ценностей;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авансовые отчеты сотрудников</w:t>
            </w:r>
          </w:p>
        </w:tc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сведения о нормах расхода денежных средств и материалов;</w:t>
            </w:r>
          </w:p>
          <w:p w:rsidR="00781AF1" w:rsidRPr="00636F79" w:rsidRDefault="00781AF1" w:rsidP="00781AF1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4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сведения о затратах по видам деятельности и отдельным договорам;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сведения об оплате счетов, дебиторах и кредиторах;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указания по вопросам оформления и представления для учета документов и сведений.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</w:tr>
      <w:tr w:rsidR="00781AF1" w:rsidRPr="00636F79" w:rsidTr="00636F79">
        <w:trPr>
          <w:trHeight w:val="2424"/>
          <w:tblCellSpacing w:w="0" w:type="dxa"/>
          <w:jc w:val="center"/>
        </w:trPr>
        <w:tc>
          <w:tcPr>
            <w:tcW w:w="181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03378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Учебная часть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22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копии приказов и распоряжений директора по основной деятельности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корреспонденция в адрес бухгалтерии</w:t>
            </w:r>
          </w:p>
        </w:tc>
        <w:tc>
          <w:tcPr>
            <w:tcW w:w="3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проекты приказов и распоряжений по вопросам финансовой деятельности;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сводки, справки, сведения по запросам руководства;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отчеты о результатах финансово-хозяйственной деятельности</w:t>
            </w:r>
          </w:p>
        </w:tc>
      </w:tr>
    </w:tbl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5.2.</w:t>
      </w: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 Взаимоотношения со сторонними организациями</w:t>
      </w:r>
    </w:p>
    <w:tbl>
      <w:tblPr>
        <w:tblW w:w="7512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04"/>
        <w:gridCol w:w="2503"/>
        <w:gridCol w:w="3005"/>
      </w:tblGrid>
      <w:tr w:rsidR="0003378C" w:rsidRPr="00636F79" w:rsidTr="00636F79">
        <w:trPr>
          <w:trHeight w:val="1824"/>
          <w:tblCellSpacing w:w="0" w:type="dxa"/>
          <w:jc w:val="center"/>
        </w:trPr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Банк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 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выписки по счетам и прилагаемые к ним документы;</w:t>
            </w:r>
          </w:p>
          <w:p w:rsidR="00781AF1" w:rsidRPr="00636F79" w:rsidRDefault="00781AF1" w:rsidP="002C2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письменные разъяснения по вопросам взаимодействия с банком</w:t>
            </w:r>
          </w:p>
        </w:tc>
        <w:tc>
          <w:tcPr>
            <w:tcW w:w="3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2C29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расчетно-платежные банковские документы; - чеки на получение денежных средств и объявления на взнос наличными; - сведения по вопросам работы с денежной наличностью.</w:t>
            </w:r>
          </w:p>
        </w:tc>
      </w:tr>
      <w:tr w:rsidR="0003378C" w:rsidRPr="00636F79" w:rsidTr="00636F79">
        <w:trPr>
          <w:trHeight w:val="1740"/>
          <w:tblCellSpacing w:w="0" w:type="dxa"/>
          <w:jc w:val="center"/>
        </w:trPr>
        <w:tc>
          <w:tcPr>
            <w:tcW w:w="16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03378C" w:rsidRPr="00636F79" w:rsidRDefault="0003378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Комитет образования, науки и молодежной политики Волгоградской области</w:t>
            </w: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Госу</w:t>
            </w:r>
            <w:r w:rsidR="002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дарственная налоговая инспекция</w:t>
            </w:r>
          </w:p>
        </w:tc>
        <w:tc>
          <w:tcPr>
            <w:tcW w:w="25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акты и документы по вопросам правильности исчисления и уплаты налогов в бюджет;</w:t>
            </w:r>
          </w:p>
          <w:p w:rsidR="002C294C" w:rsidRDefault="002C294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письменные разъяснения по налогооблож</w:t>
            </w:r>
            <w:r w:rsidR="002C294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ению.</w:t>
            </w: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81AF1" w:rsidRPr="00636F79" w:rsidRDefault="00781AF1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36F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приказы, документы и пояснения, необходимые для правильного исчисления налогов; - расчеты по налогам (налоговые декларации);</w:t>
            </w:r>
          </w:p>
          <w:p w:rsidR="002C294C" w:rsidRDefault="002C294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81AF1" w:rsidRPr="00636F79" w:rsidRDefault="002C294C" w:rsidP="00781A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бухгалтерская отчетность.</w:t>
            </w:r>
          </w:p>
        </w:tc>
      </w:tr>
    </w:tbl>
    <w:p w:rsidR="002C294C" w:rsidRDefault="002C294C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81AF1" w:rsidRPr="00EB4828" w:rsidRDefault="00781AF1" w:rsidP="002C29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Организация работы</w:t>
      </w:r>
    </w:p>
    <w:p w:rsidR="00781AF1" w:rsidRPr="00EB4828" w:rsidRDefault="00781AF1" w:rsidP="00781A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6.1. Бухгалтерская служба работает в соответствии с правилами внутреннего трудового распорядка организации.</w:t>
      </w:r>
    </w:p>
    <w:p w:rsidR="00781AF1" w:rsidRPr="00EB4828" w:rsidRDefault="002C294C" w:rsidP="002C29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</w:t>
      </w:r>
      <w:r w:rsidR="00781AF1" w:rsidRPr="00EB4828">
        <w:rPr>
          <w:rFonts w:ascii="Times New Roman" w:eastAsia="Times New Roman" w:hAnsi="Times New Roman" w:cs="Times New Roman"/>
          <w:color w:val="000000"/>
          <w:sz w:val="28"/>
          <w:szCs w:val="28"/>
        </w:rPr>
        <w:t>Реорганизация и ликвидация бухгалтерской службы проводится на основании приказов директора учреждения.</w:t>
      </w:r>
    </w:p>
    <w:p w:rsidR="001039E9" w:rsidRPr="00EB4828" w:rsidRDefault="001039E9" w:rsidP="00781AF1">
      <w:pPr>
        <w:rPr>
          <w:rFonts w:ascii="Times New Roman" w:hAnsi="Times New Roman" w:cs="Times New Roman"/>
          <w:sz w:val="28"/>
          <w:szCs w:val="28"/>
        </w:rPr>
      </w:pPr>
    </w:p>
    <w:sectPr w:rsidR="001039E9" w:rsidRPr="00EB4828" w:rsidSect="00EB4828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2FDD"/>
    <w:multiLevelType w:val="hybridMultilevel"/>
    <w:tmpl w:val="CBBEE380"/>
    <w:lvl w:ilvl="0" w:tplc="3F2CCC6E">
      <w:start w:val="65535"/>
      <w:numFmt w:val="bullet"/>
      <w:lvlText w:val="•"/>
      <w:legacy w:legacy="1" w:legacySpace="0" w:legacyIndent="33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33136A"/>
    <w:multiLevelType w:val="multilevel"/>
    <w:tmpl w:val="1F4E3E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B339F"/>
    <w:multiLevelType w:val="multilevel"/>
    <w:tmpl w:val="3F2CD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E9"/>
    <w:rsid w:val="00021014"/>
    <w:rsid w:val="0003378C"/>
    <w:rsid w:val="001039E9"/>
    <w:rsid w:val="0010700C"/>
    <w:rsid w:val="00245F18"/>
    <w:rsid w:val="00276ED1"/>
    <w:rsid w:val="002B487F"/>
    <w:rsid w:val="002C0198"/>
    <w:rsid w:val="002C294C"/>
    <w:rsid w:val="002D1595"/>
    <w:rsid w:val="00323D09"/>
    <w:rsid w:val="004F183D"/>
    <w:rsid w:val="00587860"/>
    <w:rsid w:val="005E4B2A"/>
    <w:rsid w:val="00636F79"/>
    <w:rsid w:val="0066605B"/>
    <w:rsid w:val="00774AA1"/>
    <w:rsid w:val="00781AF1"/>
    <w:rsid w:val="007E6C15"/>
    <w:rsid w:val="00990B91"/>
    <w:rsid w:val="00A30AF3"/>
    <w:rsid w:val="00A5556E"/>
    <w:rsid w:val="00A732C6"/>
    <w:rsid w:val="00CD3428"/>
    <w:rsid w:val="00DE7CB7"/>
    <w:rsid w:val="00EB4828"/>
    <w:rsid w:val="00F1596C"/>
    <w:rsid w:val="00F60C56"/>
    <w:rsid w:val="00F60D98"/>
    <w:rsid w:val="00FA6E72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039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03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039E9"/>
    <w:pPr>
      <w:spacing w:after="0" w:line="240" w:lineRule="auto"/>
    </w:pPr>
  </w:style>
  <w:style w:type="table" w:styleId="a6">
    <w:name w:val="Table Grid"/>
    <w:basedOn w:val="a1"/>
    <w:uiPriority w:val="59"/>
    <w:rsid w:val="0010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039E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03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039E9"/>
    <w:pPr>
      <w:spacing w:after="0" w:line="240" w:lineRule="auto"/>
    </w:pPr>
  </w:style>
  <w:style w:type="table" w:styleId="a6">
    <w:name w:val="Table Grid"/>
    <w:basedOn w:val="a1"/>
    <w:uiPriority w:val="59"/>
    <w:rsid w:val="00103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E6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C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НПО ПУ №12</Company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10</cp:revision>
  <cp:lastPrinted>2018-05-04T08:32:00Z</cp:lastPrinted>
  <dcterms:created xsi:type="dcterms:W3CDTF">2018-01-23T13:19:00Z</dcterms:created>
  <dcterms:modified xsi:type="dcterms:W3CDTF">2018-05-10T15:10:00Z</dcterms:modified>
</cp:coreProperties>
</file>